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cmsinhl4tm_wz2lpube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13 июля 2021 года № 72</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Макета государственного образовательного стандарта начального профессионального образования Кыргызской Республики" от 22 января 2018 года № 41</w:t>
      </w:r>
    </w:p>
    <w:p>
      <w:pPr>
        <w:spacing w:after="120"/>
        <w:jc w:val="both"/>
      </w:pPr>
      <w:r>
        <w:rPr>
          <w:rFonts w:ascii="Arial" w:cs="Arial" w:eastAsia="Arial" w:hAnsi="Arial"/>
          <w:sz w:val="24"/>
          <w:szCs w:val="24"/>
        </w:rPr>
        <w:t xml:space="preserve">В целях реализации единого подхода в формировании образовательных программ начального профессионального образования, в соответствии со </w:t>
      </w:r>
      <w:hyperlink w:history="1" r:id="rId8bqrmlxul7azqfnx7lxn0">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Закона </w:t>
      </w:r>
      <w:r>
        <w:rPr>
          <w:rFonts w:ascii="Arial" w:cs="Arial" w:eastAsia="Arial" w:hAnsi="Arial"/>
          <w:sz w:val="24"/>
          <w:szCs w:val="24"/>
        </w:rPr>
        <w:t xml:space="preserve">Кыргызской Республики "Об образовании", </w:t>
      </w:r>
      <w:hyperlink w:history="1" r:id="rIdfuyaia14ogb-j6yvcbnqn">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Закона </w:t>
      </w:r>
      <w:r>
        <w:rPr>
          <w:rFonts w:ascii="Arial" w:cs="Arial" w:eastAsia="Arial" w:hAnsi="Arial"/>
          <w:sz w:val="24"/>
          <w:szCs w:val="24"/>
        </w:rPr>
        <w:t xml:space="preserve">Кыргызской Республики "О начальном профессиональном образовании", статьями </w:t>
      </w:r>
      <w:hyperlink w:history="1" r:id="rIdq3jjjmxr6wctxzdgd7yai">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q_ymcfwoo66xuww7sypn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1_bgecjjfm9u60ytcfm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Макета государственного образовательного стандарта начального профессионального образования Кыргызской Республики" от 22 января 2018 года № 41 следующее изменение:</w:t>
      </w:r>
    </w:p>
    <w:p>
      <w:pPr>
        <w:spacing w:after="120"/>
        <w:jc w:val="both"/>
      </w:pPr>
      <w:r>
        <w:rPr>
          <w:rFonts w:ascii="Arial" w:cs="Arial" w:eastAsia="Arial" w:hAnsi="Arial"/>
          <w:sz w:val="24"/>
          <w:szCs w:val="24"/>
        </w:rPr>
        <w:t xml:space="preserve">- </w:t>
      </w:r>
      <w:hyperlink w:history="1" r:id="rIdl603_yhh8qzah0gh8cx0a">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ptaazyd-i0sob3mjju4g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16 июля 2021 года № 80</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w:t>
      </w:r>
      <w:hyperlink w:history="1" r:id="rIdx8fuqfbn62bhppzmevzyn">
        <w:r>
          <w:rPr>
            <w:rFonts w:ascii="Arial" w:cs="Arial" w:eastAsia="Arial" w:hAnsi="Arial"/>
            <w:color w:val="1D4ED8"/>
            <w:sz w:val="20"/>
            <w:szCs w:val="20"/>
            <w:u w:val="single"/>
          </w:rPr>
          <w:t xml:space="preserve">Приложение</w:t>
        </w:r>
      </w:hyperlink>
    </w:p>
    <w:p>
      <w:pPr>
        <w:spacing w:after="400" w:before="400"/>
        <w:jc w:val="center"/>
      </w:pPr>
      <w:r>
        <w:rPr>
          <w:rFonts w:ascii="Arial" w:cs="Arial" w:eastAsia="Arial" w:hAnsi="Arial"/>
          <w:b/>
          <w:bCs/>
          <w:sz w:val="32"/>
          <w:szCs w:val="32"/>
        </w:rPr>
        <w:t xml:space="preserve">МАКЕТ
 государственного образовательного стандарта начального профессионального образования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Государственный образовательный стандарт по профессии начального профессионального образования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полное наименование профессии)</w:t>
      </w:r>
    </w:p>
    <w:p>
      <w:pPr>
        <w:spacing w:after="60"/>
        <w:ind w:firstLine="567"/>
        <w:jc w:val="both"/>
      </w:pPr>
      <w:r>
        <w:rPr>
          <w:rFonts w:ascii="Arial" w:cs="Arial" w:eastAsia="Arial" w:hAnsi="Arial"/>
          <w:sz w:val="24"/>
          <w:szCs w:val="24"/>
        </w:rPr>
        <w:t xml:space="preserve">разработан уполномоченным органом в области образования Кыргызской Республики.</w:t>
      </w:r>
    </w:p>
    <w:p>
      <w:pPr>
        <w:spacing w:after="60"/>
        <w:ind w:firstLine="567"/>
        <w:jc w:val="both"/>
      </w:pPr>
      <w:r>
        <w:rPr>
          <w:rFonts w:ascii="Arial" w:cs="Arial" w:eastAsia="Arial" w:hAnsi="Arial"/>
          <w:sz w:val="24"/>
          <w:szCs w:val="24"/>
        </w:rPr>
        <w:t xml:space="preserve">2. В настоящем Государственном образовательном стандарте используются следующие понятия:</w:t>
      </w:r>
    </w:p>
    <w:p>
      <w:pPr>
        <w:spacing w:after="60"/>
        <w:ind w:firstLine="567"/>
        <w:jc w:val="both"/>
      </w:pP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совокупность норм и правил, определяющих образовательный минимум содержания основных образовательных программ, базовые требования к качеству подготовки выпускников, предельно допустимую учебную нагрузку обучающихся;</w:t>
      </w:r>
    </w:p>
    <w:p>
      <w:pPr>
        <w:spacing w:after="60"/>
        <w:ind w:firstLine="567"/>
        <w:jc w:val="both"/>
      </w:pPr>
      <w:r>
        <w:rPr>
          <w:rFonts w:ascii="Arial" w:cs="Arial" w:eastAsia="Arial" w:hAnsi="Arial"/>
          <w:b/>
          <w:bCs/>
          <w:sz w:val="24"/>
          <w:szCs w:val="24"/>
        </w:rPr>
        <w:t xml:space="preserve">интегрированная программа</w:t>
      </w:r>
      <w:r>
        <w:rPr>
          <w:rFonts w:ascii="Arial" w:cs="Arial" w:eastAsia="Arial" w:hAnsi="Arial"/>
          <w:sz w:val="24"/>
          <w:szCs w:val="24"/>
        </w:rPr>
        <w:t xml:space="preserve"> - программа, предусматривающая обучение с признанием предыдущих результатов обучения по ускоренным срокам;</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кредит (кредит-часы)</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области профессиональной деятельности</w:t>
      </w:r>
      <w:r>
        <w:rPr>
          <w:rFonts w:ascii="Arial" w:cs="Arial" w:eastAsia="Arial" w:hAnsi="Arial"/>
          <w:sz w:val="24"/>
          <w:szCs w:val="24"/>
        </w:rPr>
        <w:t xml:space="preserve"> - совокупность видов профессиональной деятельности, имеющая общую основу (аналогичные или близкие назначение, объекты, технологии, средства труда) и предполагающая схожий набор трудовых функций и соответствующих компетенций для их выполнения;</w:t>
      </w:r>
    </w:p>
    <w:p>
      <w:pPr>
        <w:spacing w:after="60"/>
        <w:ind w:firstLine="567"/>
        <w:jc w:val="both"/>
      </w:pPr>
      <w:r>
        <w:rPr>
          <w:rFonts w:ascii="Arial" w:cs="Arial" w:eastAsia="Arial" w:hAnsi="Arial"/>
          <w:b/>
          <w:bCs/>
          <w:sz w:val="24"/>
          <w:szCs w:val="24"/>
        </w:rPr>
        <w:t xml:space="preserve">основная профессиональная 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w:t>
      </w:r>
    </w:p>
    <w:p>
      <w:pPr>
        <w:spacing w:after="60"/>
        <w:ind w:firstLine="567"/>
        <w:jc w:val="both"/>
      </w:pPr>
      <w:r>
        <w:rPr>
          <w:rFonts w:ascii="Arial" w:cs="Arial" w:eastAsia="Arial" w:hAnsi="Arial"/>
          <w:b/>
          <w:bCs/>
          <w:sz w:val="24"/>
          <w:szCs w:val="24"/>
        </w:rPr>
        <w:t xml:space="preserve">общетехнический цикл</w:t>
      </w:r>
      <w:r>
        <w:rPr>
          <w:rFonts w:ascii="Arial" w:cs="Arial" w:eastAsia="Arial" w:hAnsi="Arial"/>
          <w:sz w:val="24"/>
          <w:szCs w:val="24"/>
        </w:rPr>
        <w:t xml:space="preserve"> - совокупность предметов, обеспечивающих изучение научных основ техники и технологии межотраслевого характера;</w:t>
      </w:r>
    </w:p>
    <w:p>
      <w:pPr>
        <w:spacing w:after="60"/>
        <w:ind w:firstLine="567"/>
        <w:jc w:val="both"/>
      </w:pPr>
      <w:r>
        <w:rPr>
          <w:rFonts w:ascii="Arial" w:cs="Arial" w:eastAsia="Arial" w:hAnsi="Arial"/>
          <w:b/>
          <w:bCs/>
          <w:sz w:val="24"/>
          <w:szCs w:val="24"/>
        </w:rPr>
        <w:t xml:space="preserve">общепрофессиональный цикл</w:t>
      </w:r>
      <w:r>
        <w:rPr>
          <w:rFonts w:ascii="Arial" w:cs="Arial" w:eastAsia="Arial" w:hAnsi="Arial"/>
          <w:sz w:val="24"/>
          <w:szCs w:val="24"/>
        </w:rPr>
        <w:t xml:space="preserve"> - совокупность предметов, содержание которых ориентировано на определенный вид деятельности межотраслевого характера или на профессии определенной отрасли (вид производства);</w:t>
      </w:r>
    </w:p>
    <w:p>
      <w:pPr>
        <w:spacing w:after="60"/>
        <w:ind w:firstLine="567"/>
        <w:jc w:val="both"/>
      </w:pPr>
      <w:r>
        <w:rPr>
          <w:rFonts w:ascii="Arial" w:cs="Arial" w:eastAsia="Arial" w:hAnsi="Arial"/>
          <w:b/>
          <w:bCs/>
          <w:sz w:val="24"/>
          <w:szCs w:val="24"/>
        </w:rPr>
        <w:t xml:space="preserve">профессиональный цикл</w:t>
      </w:r>
      <w:r>
        <w:rPr>
          <w:rFonts w:ascii="Arial" w:cs="Arial" w:eastAsia="Arial" w:hAnsi="Arial"/>
          <w:sz w:val="24"/>
          <w:szCs w:val="24"/>
        </w:rPr>
        <w:t xml:space="preserve"> - совокупность предметов, обеспечивающих подготовку непосредственно по профессии;</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он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b/>
          <w:bCs/>
          <w:sz w:val="24"/>
          <w:szCs w:val="24"/>
        </w:rPr>
        <w:t xml:space="preserve">результаты обучения</w:t>
      </w:r>
      <w:r>
        <w:rPr>
          <w:rFonts w:ascii="Arial" w:cs="Arial" w:eastAsia="Arial" w:hAnsi="Arial"/>
          <w:sz w:val="24"/>
          <w:szCs w:val="24"/>
        </w:rPr>
        <w:t xml:space="preserve"> - утверждение относительно того, какие знания, понимание и способности к деятельности ожидаются от обучающегося после успешного завершения процесса обучения;</w:t>
      </w:r>
    </w:p>
    <w:p>
      <w:pPr>
        <w:spacing w:after="60"/>
        <w:ind w:firstLine="567"/>
        <w:jc w:val="both"/>
      </w:pPr>
      <w:r>
        <w:rPr>
          <w:rFonts w:ascii="Arial" w:cs="Arial" w:eastAsia="Arial" w:hAnsi="Arial"/>
          <w:b/>
          <w:bCs/>
          <w:sz w:val="24"/>
          <w:szCs w:val="24"/>
        </w:rPr>
        <w:t xml:space="preserve">цикл дисциплин</w:t>
      </w:r>
      <w:r>
        <w:rPr>
          <w:rFonts w:ascii="Arial" w:cs="Arial" w:eastAsia="Arial" w:hAnsi="Arial"/>
          <w:sz w:val="24"/>
          <w:szCs w:val="24"/>
        </w:rPr>
        <w:t xml:space="preserve"> - часть основной профессиональной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4"/>
          <w:szCs w:val="24"/>
        </w:rPr>
        <w:t xml:space="preserve">3. Выполнение настоящего Государственного образовательного стандарта является обязательным для всех образовательных организаций, реализующих основные профессиональные образовательные программы начального профессионального образования,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4. 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ВЧ - вариативная часть;</w:t>
      </w:r>
    </w:p>
    <w:p>
      <w:pPr>
        <w:spacing w:after="60"/>
        <w:ind w:firstLine="567"/>
        <w:jc w:val="both"/>
      </w:pPr>
      <w:r>
        <w:rPr>
          <w:rFonts w:ascii="Arial" w:cs="Arial" w:eastAsia="Arial" w:hAnsi="Arial"/>
          <w:sz w:val="24"/>
          <w:szCs w:val="24"/>
        </w:rPr>
        <w:t xml:space="preserve">ГИА - итоговая государственная аттестация;</w:t>
      </w:r>
    </w:p>
    <w:p>
      <w:pPr>
        <w:spacing w:after="60"/>
        <w:ind w:firstLine="567"/>
        <w:jc w:val="both"/>
      </w:pPr>
      <w:r>
        <w:rPr>
          <w:rFonts w:ascii="Arial" w:cs="Arial" w:eastAsia="Arial" w:hAnsi="Arial"/>
          <w:sz w:val="24"/>
          <w:szCs w:val="24"/>
        </w:rPr>
        <w:t xml:space="preserve">ОК - общие компетенции;</w:t>
      </w:r>
    </w:p>
    <w:p>
      <w:pPr>
        <w:spacing w:after="60"/>
        <w:ind w:firstLine="567"/>
        <w:jc w:val="both"/>
      </w:pPr>
      <w:r>
        <w:rPr>
          <w:rFonts w:ascii="Arial" w:cs="Arial" w:eastAsia="Arial" w:hAnsi="Arial"/>
          <w:sz w:val="24"/>
          <w:szCs w:val="24"/>
        </w:rPr>
        <w:t xml:space="preserve">ООЦД - общеобразовательный цикл дисциплин;</w:t>
      </w:r>
    </w:p>
    <w:p>
      <w:pPr>
        <w:spacing w:after="60"/>
        <w:ind w:firstLine="567"/>
        <w:jc w:val="both"/>
      </w:pPr>
      <w:r>
        <w:rPr>
          <w:rFonts w:ascii="Arial" w:cs="Arial" w:eastAsia="Arial" w:hAnsi="Arial"/>
          <w:sz w:val="24"/>
          <w:szCs w:val="24"/>
        </w:rPr>
        <w:t xml:space="preserve">ОПОП - основная профессиональная образовательная программа;</w:t>
      </w:r>
    </w:p>
    <w:p>
      <w:pPr>
        <w:spacing w:after="60"/>
        <w:ind w:firstLine="567"/>
        <w:jc w:val="both"/>
      </w:pPr>
      <w:r>
        <w:rPr>
          <w:rFonts w:ascii="Arial" w:cs="Arial" w:eastAsia="Arial" w:hAnsi="Arial"/>
          <w:sz w:val="24"/>
          <w:szCs w:val="24"/>
        </w:rPr>
        <w:t xml:space="preserve">ОПЦД - общепрофессиональный цикл дисциплин;</w:t>
      </w:r>
    </w:p>
    <w:p>
      <w:pPr>
        <w:spacing w:after="60"/>
        <w:ind w:firstLine="567"/>
        <w:jc w:val="both"/>
      </w:pPr>
      <w:r>
        <w:rPr>
          <w:rFonts w:ascii="Arial" w:cs="Arial" w:eastAsia="Arial" w:hAnsi="Arial"/>
          <w:sz w:val="24"/>
          <w:szCs w:val="24"/>
        </w:rPr>
        <w:t xml:space="preserve">ОТЦД - общетехнический цикл дисциплин;</w:t>
      </w:r>
    </w:p>
    <w:p>
      <w:pPr>
        <w:spacing w:after="60"/>
        <w:ind w:firstLine="567"/>
        <w:jc w:val="both"/>
      </w:pPr>
      <w:r>
        <w:rPr>
          <w:rFonts w:ascii="Arial" w:cs="Arial" w:eastAsia="Arial" w:hAnsi="Arial"/>
          <w:sz w:val="24"/>
          <w:szCs w:val="24"/>
        </w:rPr>
        <w:t xml:space="preserve">ПО; ПП - производственное обучение и практика;</w:t>
      </w:r>
    </w:p>
    <w:p>
      <w:pPr>
        <w:spacing w:after="60"/>
        <w:ind w:firstLine="567"/>
        <w:jc w:val="both"/>
      </w:pPr>
      <w:r>
        <w:rPr>
          <w:rFonts w:ascii="Arial" w:cs="Arial" w:eastAsia="Arial" w:hAnsi="Arial"/>
          <w:sz w:val="24"/>
          <w:szCs w:val="24"/>
        </w:rPr>
        <w:t xml:space="preserve">ПЦД - профессиональный цикл дисциплин;</w:t>
      </w:r>
    </w:p>
    <w:p>
      <w:pPr>
        <w:spacing w:after="60"/>
        <w:ind w:firstLine="567"/>
        <w:jc w:val="both"/>
      </w:pPr>
      <w:r>
        <w:rPr>
          <w:rFonts w:ascii="Arial" w:cs="Arial" w:eastAsia="Arial" w:hAnsi="Arial"/>
          <w:sz w:val="24"/>
          <w:szCs w:val="24"/>
        </w:rPr>
        <w:t xml:space="preserve">ПМ - профессиональные модули;</w:t>
      </w:r>
    </w:p>
    <w:p>
      <w:pPr>
        <w:spacing w:after="60"/>
        <w:ind w:firstLine="567"/>
        <w:jc w:val="both"/>
      </w:pPr>
      <w:r>
        <w:rPr>
          <w:rFonts w:ascii="Arial" w:cs="Arial" w:eastAsia="Arial" w:hAnsi="Arial"/>
          <w:sz w:val="24"/>
          <w:szCs w:val="24"/>
        </w:rPr>
        <w:t xml:space="preserve">ФК - физическая культура;</w:t>
      </w:r>
    </w:p>
    <w:p>
      <w:pPr>
        <w:spacing w:after="60"/>
        <w:ind w:firstLine="567"/>
        <w:jc w:val="both"/>
      </w:pPr>
      <w:r>
        <w:rPr>
          <w:rFonts w:ascii="Arial" w:cs="Arial" w:eastAsia="Arial" w:hAnsi="Arial"/>
          <w:sz w:val="24"/>
          <w:szCs w:val="24"/>
        </w:rPr>
        <w:t xml:space="preserve">ЦД - цикл дисциплин.</w:t>
      </w:r>
    </w:p>
    <w:p>
      <w:pPr>
        <w:spacing w:after="200" w:before="200"/>
        <w:jc w:val="center"/>
      </w:pPr>
      <w:r>
        <w:rPr>
          <w:rFonts w:ascii="Arial" w:cs="Arial" w:eastAsia="Arial" w:hAnsi="Arial"/>
          <w:b/>
          <w:bCs/>
          <w:sz w:val="32"/>
          <w:szCs w:val="32"/>
        </w:rPr>
        <w:t xml:space="preserve">Глава 2. Область применения</w:t>
      </w:r>
    </w:p>
    <w:p>
      <w:pPr>
        <w:spacing w:after="60"/>
        <w:ind w:firstLine="567"/>
        <w:jc w:val="both"/>
      </w:pPr>
      <w:r>
        <w:rPr>
          <w:rFonts w:ascii="Arial" w:cs="Arial" w:eastAsia="Arial" w:hAnsi="Arial"/>
          <w:sz w:val="24"/>
          <w:szCs w:val="24"/>
        </w:rPr>
        <w:t xml:space="preserve">5. Настоящий Государственный образовательный стандарт представляет собой совокупность норм, правил и требований, обязательных при реализации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и является основанием для разработки учебной, организационно-методической документации, оценки качества освоения основных профессиональных образовательных программ начального профессионального образования всеми образовательными организациями независимо от их организационно-правовых форм, имеющих лицензию и государственную или независимую аккредитацию на территории Кыргызской Республики.</w:t>
      </w:r>
    </w:p>
    <w:p>
      <w:pPr>
        <w:spacing w:after="60"/>
        <w:ind w:firstLine="567"/>
        <w:jc w:val="both"/>
      </w:pPr>
      <w:r>
        <w:rPr>
          <w:rFonts w:ascii="Arial" w:cs="Arial" w:eastAsia="Arial" w:hAnsi="Arial"/>
          <w:sz w:val="24"/>
          <w:szCs w:val="24"/>
        </w:rPr>
        <w:t xml:space="preserve">6. Основными пользователями настоящего Государственного образовательного стандарта начального профессионального образования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 являются:</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 администрация и педагогический состав образовательных организаций, имеющих право на реализацию основной профессиональной образовательной программы начального профессионального образования;</w:t>
      </w:r>
    </w:p>
    <w:p>
      <w:pPr>
        <w:spacing w:after="60"/>
        <w:ind w:firstLine="567"/>
        <w:jc w:val="both"/>
      </w:pPr>
      <w:r>
        <w:rPr>
          <w:rFonts w:ascii="Arial" w:cs="Arial" w:eastAsia="Arial" w:hAnsi="Arial"/>
          <w:sz w:val="24"/>
          <w:szCs w:val="24"/>
        </w:rPr>
        <w:t xml:space="preserve">- обучающиеся, осваивающие основную образовательную программу по данной профессии;</w:t>
      </w:r>
    </w:p>
    <w:p>
      <w:pPr>
        <w:spacing w:after="60"/>
        <w:ind w:firstLine="567"/>
        <w:jc w:val="both"/>
      </w:pPr>
      <w:r>
        <w:rPr>
          <w:rFonts w:ascii="Arial" w:cs="Arial" w:eastAsia="Arial" w:hAnsi="Arial"/>
          <w:sz w:val="24"/>
          <w:szCs w:val="24"/>
        </w:rPr>
        <w:t xml:space="preserve">- объединения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организации, обеспечивающие разработку основных образовательных программ;</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финансирование начального профессионального образования;</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контроль за соблюдением законодательства в системе образования, осуществляющий аккредитацию и контроль качества в сфере начального профессионального образования.</w:t>
      </w:r>
    </w:p>
    <w:p>
      <w:pPr>
        <w:spacing w:after="200" w:before="200"/>
        <w:jc w:val="center"/>
      </w:pPr>
      <w:r>
        <w:rPr>
          <w:rFonts w:ascii="Arial" w:cs="Arial" w:eastAsia="Arial" w:hAnsi="Arial"/>
          <w:b/>
          <w:bCs/>
          <w:sz w:val="32"/>
          <w:szCs w:val="32"/>
        </w:rPr>
        <w:t xml:space="preserve">Глава 3. Общая характеристика профессии начального профессионального образования</w:t>
      </w:r>
    </w:p>
    <w:p>
      <w:pPr>
        <w:spacing w:after="60"/>
        <w:ind w:firstLine="567"/>
        <w:jc w:val="both"/>
      </w:pPr>
      <w:r>
        <w:rPr>
          <w:rFonts w:ascii="Arial" w:cs="Arial" w:eastAsia="Arial" w:hAnsi="Arial"/>
          <w:sz w:val="24"/>
          <w:szCs w:val="24"/>
        </w:rPr>
        <w:t xml:space="preserve">7. Формы освоения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(указываются возможные формы обучения начального профессионального</w:t>
      </w:r>
    </w:p>
    <w:p>
      <w:pPr>
        <w:spacing w:after="60"/>
        <w:jc w:val="both"/>
      </w:pPr>
      <w:r>
        <w:rPr>
          <w:rFonts w:ascii="Arial" w:cs="Arial" w:eastAsia="Arial" w:hAnsi="Arial"/>
          <w:sz w:val="24"/>
          <w:szCs w:val="24"/>
        </w:rPr>
        <w:t xml:space="preserve">                                    образования по данной профессии:</w:t>
      </w:r>
    </w:p>
    <w:p>
      <w:pPr>
        <w:spacing w:after="60"/>
        <w:ind w:firstLine="567"/>
        <w:jc w:val="both"/>
      </w:pPr>
      <w:r>
        <w:rPr>
          <w:rFonts w:ascii="Arial" w:cs="Arial" w:eastAsia="Arial" w:hAnsi="Arial"/>
          <w:sz w:val="24"/>
          <w:szCs w:val="24"/>
        </w:rPr>
        <w:t xml:space="preserve">очная;</w:t>
      </w:r>
    </w:p>
    <w:p>
      <w:pPr>
        <w:spacing w:after="60"/>
        <w:ind w:firstLine="567"/>
        <w:jc w:val="both"/>
      </w:pPr>
      <w:r>
        <w:rPr>
          <w:rFonts w:ascii="Arial" w:cs="Arial" w:eastAsia="Arial" w:hAnsi="Arial"/>
          <w:sz w:val="24"/>
          <w:szCs w:val="24"/>
        </w:rPr>
        <w:t xml:space="preserve">очно-заочная (вечерняя);</w:t>
      </w:r>
    </w:p>
    <w:p>
      <w:pPr>
        <w:spacing w:after="60"/>
        <w:ind w:firstLine="567"/>
        <w:jc w:val="both"/>
      </w:pPr>
      <w:r>
        <w:rPr>
          <w:rFonts w:ascii="Arial" w:cs="Arial" w:eastAsia="Arial" w:hAnsi="Arial"/>
          <w:sz w:val="24"/>
          <w:szCs w:val="24"/>
        </w:rPr>
        <w:t xml:space="preserve">экстернат).</w:t>
      </w:r>
    </w:p>
    <w:p>
      <w:pPr>
        <w:spacing w:after="60"/>
        <w:ind w:firstLine="567"/>
        <w:jc w:val="both"/>
      </w:pPr>
      <w:r>
        <w:rPr>
          <w:rFonts w:ascii="Arial" w:cs="Arial" w:eastAsia="Arial" w:hAnsi="Arial"/>
          <w:sz w:val="24"/>
          <w:szCs w:val="24"/>
        </w:rPr>
        <w:t xml:space="preserve">8. Требования к уровню подготовленности абитуриентов.</w:t>
      </w:r>
    </w:p>
    <w:p>
      <w:pPr>
        <w:spacing w:after="60"/>
        <w:ind w:firstLine="567"/>
        <w:jc w:val="both"/>
      </w:pPr>
      <w:r>
        <w:rPr>
          <w:rFonts w:ascii="Arial" w:cs="Arial" w:eastAsia="Arial" w:hAnsi="Arial"/>
          <w:sz w:val="24"/>
          <w:szCs w:val="24"/>
        </w:rPr>
        <w:t xml:space="preserve">Абитуриент при поступлении должен иметь один из следующих документов:</w:t>
      </w:r>
    </w:p>
    <w:p>
      <w:pPr>
        <w:spacing w:after="60"/>
        <w:ind w:firstLine="567"/>
        <w:jc w:val="both"/>
      </w:pPr>
      <w:r>
        <w:rPr>
          <w:rFonts w:ascii="Arial" w:cs="Arial" w:eastAsia="Arial" w:hAnsi="Arial"/>
          <w:sz w:val="24"/>
          <w:szCs w:val="24"/>
        </w:rPr>
        <w:t xml:space="preserve">- аттестат о среднем общем образовании;</w:t>
      </w:r>
    </w:p>
    <w:p>
      <w:pPr>
        <w:spacing w:after="60"/>
        <w:ind w:firstLine="567"/>
        <w:jc w:val="both"/>
      </w:pPr>
      <w:r>
        <w:rPr>
          <w:rFonts w:ascii="Arial" w:cs="Arial" w:eastAsia="Arial" w:hAnsi="Arial"/>
          <w:sz w:val="24"/>
          <w:szCs w:val="24"/>
        </w:rPr>
        <w:t xml:space="preserve">- свидетельство об основном общем образовании;</w:t>
      </w:r>
    </w:p>
    <w:p>
      <w:pPr>
        <w:spacing w:after="60"/>
        <w:ind w:firstLine="567"/>
        <w:jc w:val="both"/>
      </w:pPr>
      <w:r>
        <w:rPr>
          <w:rFonts w:ascii="Arial" w:cs="Arial" w:eastAsia="Arial" w:hAnsi="Arial"/>
          <w:sz w:val="24"/>
          <w:szCs w:val="24"/>
        </w:rPr>
        <w:t xml:space="preserve">- иной документ, свидетельствующий о присуждении и признании квалификации, соотнесенный с национальной рамкой квалификаций Кыргызской Республики;</w:t>
      </w:r>
    </w:p>
    <w:p>
      <w:pPr>
        <w:spacing w:after="60"/>
        <w:ind w:firstLine="567"/>
        <w:jc w:val="both"/>
      </w:pPr>
      <w:r>
        <w:rPr>
          <w:rFonts w:ascii="Arial" w:cs="Arial" w:eastAsia="Arial" w:hAnsi="Arial"/>
          <w:sz w:val="24"/>
          <w:szCs w:val="24"/>
        </w:rPr>
        <w:t xml:space="preserve">- в необходимых случаях на обучение по программам начального профессионального образования принимаются лица, не имеющие базового образования и какой-либо квалификации, без права обучения по программам среднего общего образования и перехода на другой уровень профессионального образования.</w:t>
      </w:r>
    </w:p>
    <w:p>
      <w:pPr>
        <w:spacing w:after="60"/>
        <w:ind w:firstLine="567"/>
        <w:jc w:val="both"/>
      </w:pPr>
      <w:r>
        <w:rPr>
          <w:rFonts w:ascii="Arial" w:cs="Arial" w:eastAsia="Arial" w:hAnsi="Arial"/>
          <w:sz w:val="24"/>
          <w:szCs w:val="24"/>
        </w:rPr>
        <w:t xml:space="preserve">9. Нормативный срок освоения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при очной форме обучения на базе среднего общего образования составляет не менее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сроки обучения)</w:t>
      </w:r>
    </w:p>
    <w:p>
      <w:pPr>
        <w:spacing w:after="60"/>
        <w:ind w:firstLine="567"/>
        <w:jc w:val="both"/>
      </w:pPr>
      <w:r>
        <w:rPr>
          <w:rFonts w:ascii="Arial" w:cs="Arial" w:eastAsia="Arial" w:hAnsi="Arial"/>
          <w:sz w:val="24"/>
          <w:szCs w:val="24"/>
        </w:rPr>
        <w:t xml:space="preserve">Другие сроки обучения устанавливаются согласно </w:t>
      </w:r>
      <w:hyperlink w:history="1" r:id="rIdbrafwvjswkevl0k3zfefg">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начальном профессиональном образовании".</w:t>
      </w:r>
    </w:p>
    <w:p>
      <w:pPr>
        <w:spacing w:after="60"/>
        <w:ind w:firstLine="567"/>
        <w:jc w:val="both"/>
      </w:pPr>
      <w:r>
        <w:rPr>
          <w:rFonts w:ascii="Arial" w:cs="Arial" w:eastAsia="Arial" w:hAnsi="Arial"/>
          <w:sz w:val="24"/>
          <w:szCs w:val="24"/>
        </w:rPr>
        <w:t xml:space="preserve">В образовательных организациях начального профессионального образования реализуются следующие основные образовательные программы:</w:t>
      </w:r>
    </w:p>
    <w:p>
      <w:pPr>
        <w:spacing w:after="60"/>
        <w:ind w:firstLine="567"/>
        <w:jc w:val="both"/>
      </w:pPr>
      <w:r>
        <w:rPr>
          <w:rFonts w:ascii="Arial" w:cs="Arial" w:eastAsia="Arial" w:hAnsi="Arial"/>
          <w:sz w:val="24"/>
          <w:szCs w:val="24"/>
        </w:rPr>
        <w:t xml:space="preserve">-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2-3 лет;</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1-2 года, включающая программу допризывной подготовки;</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среднего общего образования со сроком обучения не менее 1 года;</w:t>
      </w:r>
    </w:p>
    <w:p>
      <w:pPr>
        <w:spacing w:after="60"/>
        <w:ind w:firstLine="567"/>
        <w:jc w:val="both"/>
      </w:pPr>
      <w:r>
        <w:rPr>
          <w:rFonts w:ascii="Arial" w:cs="Arial" w:eastAsia="Arial" w:hAnsi="Arial"/>
          <w:sz w:val="24"/>
          <w:szCs w:val="24"/>
        </w:rPr>
        <w:t xml:space="preserve">- программы профессиональной подготовки, переподготовки и повышения квалификации со сроком обучения до 1 года.</w:t>
      </w:r>
    </w:p>
    <w:p>
      <w:pPr>
        <w:spacing w:after="60"/>
        <w:ind w:firstLine="567"/>
        <w:jc w:val="both"/>
      </w:pPr>
      <w:r>
        <w:rPr>
          <w:rFonts w:ascii="Arial" w:cs="Arial" w:eastAsia="Arial" w:hAnsi="Arial"/>
          <w:sz w:val="24"/>
          <w:szCs w:val="24"/>
        </w:rPr>
        <w:t xml:space="preserve">Органы управления начальным профессиональным образованием могут по заявлению учащегося сократить срок обучения, если обучаемый в состоянии овладеть профессией за более короткий срок.</w:t>
      </w:r>
    </w:p>
    <w:p>
      <w:pPr>
        <w:spacing w:after="60"/>
        <w:ind w:firstLine="567"/>
        <w:jc w:val="both"/>
      </w:pPr>
      <w:r>
        <w:rPr>
          <w:rFonts w:ascii="Arial" w:cs="Arial" w:eastAsia="Arial" w:hAnsi="Arial"/>
          <w:sz w:val="24"/>
          <w:szCs w:val="24"/>
        </w:rPr>
        <w:t xml:space="preserve">В исключительных случаях (болезнь, призыв на службу в Вооруженные Силы Кыргызской Республики) по заявлению учащегося, уполномоченный орган начальным профессиональным образованием может продлить срок обучения, чтобы обучаемый смог достигнуть цели обучения.</w:t>
      </w:r>
    </w:p>
    <w:p>
      <w:pPr>
        <w:spacing w:after="60"/>
        <w:ind w:firstLine="567"/>
        <w:jc w:val="both"/>
      </w:pPr>
      <w:r>
        <w:rPr>
          <w:rFonts w:ascii="Arial" w:cs="Arial" w:eastAsia="Arial" w:hAnsi="Arial"/>
          <w:sz w:val="24"/>
          <w:szCs w:val="24"/>
        </w:rPr>
        <w:t xml:space="preserve">10. Трудоемкость основной профессиональной образовательной программы, согласно Структуре основной образовательной программы начального профессионального образования (приложение к Макету государственного образовательного стандарта начального профессионального образования Кыргызской Республики), за учебный год (10 месяцев при стандартном обучении) составляет не менее 48 кредитов (48 кр </w:t>
      </w:r>
      <w:r>
        <w:rPr>
          <w:rFonts w:ascii="Arial" w:cs="Arial" w:eastAsia="Arial" w:hAnsi="Arial"/>
          <w:sz w:val="24"/>
          <w:szCs w:val="24"/>
        </w:rPr>
        <w:t xml:space="preserve">⨯</w:t>
      </w:r>
      <w:r>
        <w:rPr>
          <w:rFonts w:ascii="Arial" w:cs="Arial" w:eastAsia="Arial" w:hAnsi="Arial"/>
          <w:sz w:val="24"/>
          <w:szCs w:val="24"/>
        </w:rPr>
        <w:t xml:space="preserve"> 30 час. = 1440 час.), с учетом включения самостоятельной работы и всех видов аттестации, трудоемкость основной профессиональной образовательной программы начального профессионального образования при 10-месячном сроке обучения должна составлять не более 60 кредитов. При этом один кредит равен 30 часам учебной работы обучающегося.</w:t>
      </w:r>
    </w:p>
    <w:p>
      <w:pPr>
        <w:spacing w:after="60"/>
        <w:ind w:firstLine="567"/>
        <w:jc w:val="both"/>
      </w:pPr>
      <w:r>
        <w:rPr>
          <w:rFonts w:ascii="Arial" w:cs="Arial" w:eastAsia="Arial" w:hAnsi="Arial"/>
          <w:sz w:val="24"/>
          <w:szCs w:val="24"/>
        </w:rPr>
        <w:t xml:space="preserve">Объем учебной нагрузки при обучении 3 года на базе основного общего образования рассчитывается по часовой системе (минимально 36 академических часов в неделю, максимально - 39 часов.)</w:t>
      </w:r>
    </w:p>
    <w:p>
      <w:pPr>
        <w:spacing w:after="60"/>
        <w:ind w:firstLine="567"/>
        <w:jc w:val="both"/>
      </w:pPr>
      <w:r>
        <w:rPr>
          <w:rFonts w:ascii="Arial" w:cs="Arial" w:eastAsia="Arial" w:hAnsi="Arial"/>
          <w:sz w:val="24"/>
          <w:szCs w:val="24"/>
        </w:rPr>
        <w:t xml:space="preserve">Максимальный объем учебной нагрузки обучающихся составляет 45 (1,5 кр) академических часов в неделю, включая все виды аудиторной и внеаудиторной (самостоятельной) учебной работы по освоению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 общего объема, выделенного на изучение каждой учебной дисциплины или профессионального модуля (например, на предмет выделяется 40 часов, из них 80% или 32 часа - это аудиторные занятия, остальные 8 часов распределяются по усмотрению преподавателя).</w:t>
      </w:r>
    </w:p>
    <w:p>
      <w:pPr>
        <w:spacing w:after="60"/>
        <w:ind w:firstLine="567"/>
        <w:jc w:val="both"/>
      </w:pPr>
      <w:r>
        <w:rPr>
          <w:rFonts w:ascii="Arial" w:cs="Arial" w:eastAsia="Arial" w:hAnsi="Arial"/>
          <w:sz w:val="24"/>
          <w:szCs w:val="24"/>
        </w:rPr>
        <w:t xml:space="preserve">Максимальный объем аудиторной учебной нагрузки при очно-заочной (вечерней) форме получения образования (в том числе для учебных заведений при исправительных учреждениях) составляет 16 академических часов в неделю.</w:t>
      </w:r>
    </w:p>
    <w:p>
      <w:pPr>
        <w:spacing w:after="60"/>
        <w:ind w:firstLine="567"/>
        <w:jc w:val="both"/>
      </w:pPr>
      <w:r>
        <w:rPr>
          <w:rFonts w:ascii="Arial" w:cs="Arial" w:eastAsia="Arial" w:hAnsi="Arial"/>
          <w:sz w:val="24"/>
          <w:szCs w:val="24"/>
        </w:rPr>
        <w:t xml:space="preserve">Общая продолжительность каникул составляет не менее 10 недель в учебном году при сроке обучения более 1 года и не менее 2 недель в зимний период при сроке обучения 1 год.</w:t>
      </w:r>
    </w:p>
    <w:p>
      <w:pPr>
        <w:spacing w:after="60"/>
        <w:ind w:firstLine="567"/>
        <w:jc w:val="both"/>
      </w:pPr>
      <w:r>
        <w:rPr>
          <w:rFonts w:ascii="Arial" w:cs="Arial" w:eastAsia="Arial" w:hAnsi="Arial"/>
          <w:sz w:val="24"/>
          <w:szCs w:val="24"/>
        </w:rPr>
        <w:t xml:space="preserve">Производственное обучение и производственная практика составляют 50-60% учебного времени общего объема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Производственная практика является обязательным разделом основной профессиональной образовательной программы начального профессионального образования и представляет собой вид учебных занятий, обеспечивающих практико-ориентированную подготовку обучающихся. При реализации основной профессиональной образовательной программы начального профессионального образования предусматриваются следующие виды практик: учебная (производственное обучение) и производственная. Производственная практика должна проводиться в организациях, направление деятельности которых соответствует профилю подготовки обучающихся.</w:t>
      </w:r>
    </w:p>
    <w:p>
      <w:pPr>
        <w:spacing w:after="60"/>
        <w:ind w:firstLine="567"/>
        <w:jc w:val="both"/>
      </w:pPr>
      <w:r>
        <w:rPr>
          <w:rFonts w:ascii="Arial" w:cs="Arial" w:eastAsia="Arial" w:hAnsi="Arial"/>
          <w:sz w:val="24"/>
          <w:szCs w:val="24"/>
        </w:rPr>
        <w:t xml:space="preserve">11. Цели основной профессиональной образовательной программы начального профессионального образования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 в области обучения является (формулируются цели основной профессиональной образовательной программы начального профессионального образования в области обучения):</w:t>
      </w:r>
    </w:p>
    <w:p>
      <w:pPr>
        <w:spacing w:after="60"/>
        <w:ind w:firstLine="567"/>
        <w:jc w:val="both"/>
      </w:pPr>
      <w:r>
        <w:rPr>
          <w:rFonts w:ascii="Arial" w:cs="Arial" w:eastAsia="Arial" w:hAnsi="Arial"/>
          <w:sz w:val="24"/>
          <w:szCs w:val="24"/>
        </w:rPr>
        <w:t xml:space="preserve">- в области воспитания личности является (формулируются цели основной профессиональной образовательной программы начального профессионального образования в области воспитания личности):</w:t>
      </w:r>
    </w:p>
    <w:p>
      <w:pPr>
        <w:spacing w:after="60"/>
        <w:ind w:firstLine="567"/>
        <w:jc w:val="both"/>
      </w:pPr>
      <w:r>
        <w:rPr>
          <w:rFonts w:ascii="Arial" w:cs="Arial" w:eastAsia="Arial" w:hAnsi="Arial"/>
          <w:sz w:val="24"/>
          <w:szCs w:val="24"/>
        </w:rPr>
        <w:t xml:space="preserve">12. Вид и подвид экономической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(указывается вид экономической деятельности, к которому относится данная
    профессия, согласно </w:t>
      </w:r>
      <w:hyperlink w:history="1" r:id="rIdrzqari0mgfctvcgsu37oa">
        <w:r>
          <w:rPr>
            <w:rFonts w:ascii="Arial" w:cs="Arial" w:eastAsia="Arial" w:hAnsi="Arial"/>
            <w:color w:val="1D4ED8"/>
            <w:sz w:val="24"/>
            <w:szCs w:val="24"/>
            <w:u w:val="single"/>
          </w:rPr>
          <w:t xml:space="preserve">Государственному классификатору</w:t>
        </w:r>
      </w:hyperlink>
      <w:r>
        <w:rPr>
          <w:rFonts w:ascii="Arial" w:cs="Arial" w:eastAsia="Arial" w:hAnsi="Arial"/>
          <w:sz w:val="24"/>
          <w:szCs w:val="24"/>
        </w:rPr>
        <w:t xml:space="preserve"> Кыргызской Республики
            "Виды экономической деятельности", утвержденному </w:t>
      </w:r>
      <w:hyperlink w:history="1" r:id="rIdfwg-xtwaorshmmwxqwv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2011 года № 9 или
          Общереспубликанскому классификатору занятий, введенному в действие
   постановлением Национального статистического комитета Кыргызской Республики
                                  от 6 мая 2019 года № 10-ОКЗ 009-2019).</w:t>
      </w:r>
    </w:p>
    <w:p>
      <w:pPr>
        <w:spacing w:after="60"/>
        <w:ind w:firstLine="567"/>
        <w:jc w:val="both"/>
      </w:pPr>
      <w:r>
        <w:rPr>
          <w:rFonts w:ascii="Arial" w:cs="Arial" w:eastAsia="Arial" w:hAnsi="Arial"/>
          <w:sz w:val="24"/>
          <w:szCs w:val="24"/>
        </w:rPr>
        <w:t xml:space="preserve">13. Области профессиональной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(перечисляются области профессиональной деятельности выпускников
                        в соответствии с национальной рамкой квалификаций,
                        отраслевыми/секторальными рамками квалификаций)</w:t>
      </w:r>
    </w:p>
    <w:p>
      <w:pPr>
        <w:spacing w:after="60"/>
        <w:ind w:firstLine="567"/>
        <w:jc w:val="both"/>
      </w:pPr>
      <w:r>
        <w:rPr>
          <w:rFonts w:ascii="Arial" w:cs="Arial" w:eastAsia="Arial" w:hAnsi="Arial"/>
          <w:sz w:val="24"/>
          <w:szCs w:val="24"/>
        </w:rPr>
        <w:t xml:space="preserve">включает: __________________________________________________________________</w:t>
      </w:r>
    </w:p>
    <w:p>
      <w:pPr>
        <w:spacing w:after="60"/>
        <w:jc w:val="both"/>
      </w:pPr>
      <w:r>
        <w:rPr>
          <w:rFonts w:ascii="Arial" w:cs="Arial" w:eastAsia="Arial" w:hAnsi="Arial"/>
          <w:sz w:val="24"/>
          <w:szCs w:val="24"/>
        </w:rPr>
        <w:t xml:space="preserve">                  (указываются виды профессиональной деятельности в соответствии
                                         с профессиональным стандартом (при наличии)</w:t>
      </w:r>
    </w:p>
    <w:p>
      <w:pPr>
        <w:spacing w:after="60"/>
        <w:ind w:firstLine="567"/>
        <w:jc w:val="both"/>
      </w:pPr>
      <w:r>
        <w:rPr>
          <w:rFonts w:ascii="Arial" w:cs="Arial" w:eastAsia="Arial" w:hAnsi="Arial"/>
          <w:sz w:val="24"/>
          <w:szCs w:val="24"/>
        </w:rPr>
        <w:t xml:space="preserve">14. Объектами профессиональной деятельности выпускников являются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классификатор видов и/или занятий)</w:t>
      </w:r>
    </w:p>
    <w:p>
      <w:pPr>
        <w:spacing w:after="60"/>
        <w:ind w:firstLine="567"/>
        <w:jc w:val="both"/>
      </w:pPr>
      <w:r>
        <w:rPr>
          <w:rFonts w:ascii="Arial" w:cs="Arial" w:eastAsia="Arial" w:hAnsi="Arial"/>
          <w:sz w:val="24"/>
          <w:szCs w:val="24"/>
        </w:rPr>
        <w:t xml:space="preserve">15. Виды профессиональной деятельности, к которым готовится выпускник, должны определяться содержанием образовательной программы, разрабатываемой образовательными организациями, реализующими образовательные программы данного направления, совместно с работодателями и в соответствии с национальной рамкой квалификаций.</w:t>
      </w:r>
    </w:p>
    <w:p>
      <w:pPr>
        <w:spacing w:after="60"/>
        <w:ind w:firstLine="567"/>
        <w:jc w:val="both"/>
      </w:pPr>
      <w:r>
        <w:rPr>
          <w:rFonts w:ascii="Arial" w:cs="Arial" w:eastAsia="Arial" w:hAnsi="Arial"/>
          <w:sz w:val="24"/>
          <w:szCs w:val="24"/>
        </w:rPr>
        <w:t xml:space="preserve">16. Перечень задач профессиональной деятельности, к которым должен быть подготовлен выпускник, формируется из квалификационных требований в соответствующей области профессиональной деятельности и профессионального стандарта.</w:t>
      </w:r>
    </w:p>
    <w:p>
      <w:pPr>
        <w:spacing w:after="60"/>
        <w:ind w:firstLine="567"/>
        <w:jc w:val="both"/>
      </w:pPr>
      <w:r>
        <w:rPr>
          <w:rFonts w:ascii="Arial" w:cs="Arial" w:eastAsia="Arial" w:hAnsi="Arial"/>
          <w:sz w:val="24"/>
          <w:szCs w:val="24"/>
        </w:rPr>
        <w:t xml:space="preserve">Если перечень задач профессиональной деятельности отсутствует, он должен быть сформирован разработчиками проекта Государственного образовательного стандарта при обязательном участии работодателей (указывается задача в соответствии с перечисленными в п.14 видами профессиональной деятельности).</w:t>
      </w:r>
    </w:p>
    <w:p>
      <w:pPr>
        <w:spacing w:after="60"/>
        <w:ind w:firstLine="567"/>
        <w:jc w:val="both"/>
      </w:pPr>
      <w:r>
        <w:rPr>
          <w:rFonts w:ascii="Arial" w:cs="Arial" w:eastAsia="Arial" w:hAnsi="Arial"/>
          <w:sz w:val="24"/>
          <w:szCs w:val="24"/>
        </w:rPr>
        <w:t xml:space="preserve">17. Выпускник, освоивший основную профессиональную образовательную программу по профессии начального профессионального образования ______________________________, подготовлен:</w:t>
      </w:r>
    </w:p>
    <w:p>
      <w:pPr>
        <w:spacing w:after="60"/>
        <w:ind w:firstLine="567"/>
        <w:jc w:val="both"/>
      </w:pPr>
      <w:r>
        <w:rPr>
          <w:rFonts w:ascii="Arial" w:cs="Arial" w:eastAsia="Arial" w:hAnsi="Arial"/>
          <w:sz w:val="24"/>
          <w:szCs w:val="24"/>
        </w:rPr>
        <w:t xml:space="preserve">- к профессиональной деятельности;</w:t>
      </w:r>
    </w:p>
    <w:p>
      <w:pPr>
        <w:spacing w:after="60"/>
        <w:ind w:firstLine="567"/>
        <w:jc w:val="both"/>
      </w:pPr>
      <w:r>
        <w:rPr>
          <w:rFonts w:ascii="Arial" w:cs="Arial" w:eastAsia="Arial" w:hAnsi="Arial"/>
          <w:sz w:val="24"/>
          <w:szCs w:val="24"/>
        </w:rPr>
        <w:t xml:space="preserve">- к продолжению обучения по интегрированным программам начального профессионального образования и среднего профессионального образования.</w:t>
      </w:r>
    </w:p>
    <w:p>
      <w:pPr>
        <w:spacing w:after="200" w:before="200"/>
        <w:jc w:val="center"/>
      </w:pPr>
      <w:r>
        <w:rPr>
          <w:rFonts w:ascii="Arial" w:cs="Arial" w:eastAsia="Arial" w:hAnsi="Arial"/>
          <w:b/>
          <w:bCs/>
          <w:sz w:val="32"/>
          <w:szCs w:val="32"/>
        </w:rPr>
        <w:t xml:space="preserve">Глава 4. Общие требования к условиям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18. Образовательные организации, реализующие образовательные программы начального профессионального образования, самостоятельно разрабатывают основную профессиональную образовательную программу по профессии. Основная профессиональная образовательная программа разрабатывается на основе соответствующего Государственного образовательного стандарта по профессии, национальной рамки квалификаций, отраслевых и секторальных рамок квалификаций и профессиональных стандартов, с учетом потребностей рынка труда.</w:t>
      </w:r>
    </w:p>
    <w:p>
      <w:pPr>
        <w:spacing w:after="60"/>
        <w:ind w:firstLine="567"/>
        <w:jc w:val="both"/>
      </w:pPr>
      <w:r>
        <w:rPr>
          <w:rFonts w:ascii="Arial" w:cs="Arial" w:eastAsia="Arial" w:hAnsi="Arial"/>
          <w:sz w:val="24"/>
          <w:szCs w:val="24"/>
        </w:rPr>
        <w:t xml:space="preserve">Образовательные организации периодически пересматривают и при необходимости обновляют основные профессиональные образовательные программы с учетом развития науки, культуры, экономики, техники, технологий и социальной сферы, а также в соответствии с рекомендациями работодателей и других заинтересованных сторон, заключающимися в следующем:</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периодическом мониторинге основных профессиональных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обучающихся,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педагогического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реализуемой основной профессиональной образовательной программы, контроле эффективности их использования;</w:t>
      </w:r>
    </w:p>
    <w:p>
      <w:pPr>
        <w:spacing w:after="60"/>
        <w:ind w:firstLine="567"/>
        <w:jc w:val="both"/>
      </w:pPr>
      <w:r>
        <w:rPr>
          <w:rFonts w:ascii="Arial" w:cs="Arial" w:eastAsia="Arial" w:hAnsi="Arial"/>
          <w:sz w:val="24"/>
          <w:szCs w:val="24"/>
        </w:rPr>
        <w:t xml:space="preserve">- в регулярном проведении самооценки по минимальным требованиям аккредитации,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19. Оценка качества подготовки обучающихся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4"/>
          <w:szCs w:val="24"/>
        </w:rPr>
        <w:t xml:space="preserve">20. Текущая аттестация обучающихся проводится по итогам учебного полугодия на основании системы оценивания, установленной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21. Квалификационный экзамен (итоговая аттестация) обучающихся проводится по завершению полного курса обучения, в форме независимого квалификационного экзамена в порядке, устанавливаемом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w:t>
      </w:r>
    </w:p>
    <w:p>
      <w:pPr>
        <w:spacing w:after="60"/>
        <w:ind w:firstLine="567"/>
        <w:jc w:val="both"/>
      </w:pPr>
      <w:r>
        <w:rPr>
          <w:rFonts w:ascii="Arial" w:cs="Arial" w:eastAsia="Arial" w:hAnsi="Arial"/>
          <w:sz w:val="24"/>
          <w:szCs w:val="24"/>
        </w:rPr>
        <w:t xml:space="preserve">22. Для текущей, промежуточной и итоговой аттестации обучающихся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 включающие типовые задания, контрольные работы, модульные тесты и др., позволяющие оценить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начального профессионального образования.</w:t>
      </w:r>
    </w:p>
    <w:p>
      <w:pPr>
        <w:spacing w:after="60"/>
        <w:ind w:firstLine="567"/>
        <w:jc w:val="both"/>
      </w:pPr>
      <w:r>
        <w:rPr>
          <w:rFonts w:ascii="Arial" w:cs="Arial" w:eastAsia="Arial" w:hAnsi="Arial"/>
          <w:sz w:val="24"/>
          <w:szCs w:val="24"/>
        </w:rPr>
        <w:t xml:space="preserve">23. Основная профессиональная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 Перечень дисциплин по выбору обучающихся устанавливается решением педагогического совета.</w:t>
      </w:r>
    </w:p>
    <w:p>
      <w:pPr>
        <w:spacing w:after="60"/>
        <w:ind w:firstLine="567"/>
        <w:jc w:val="both"/>
      </w:pPr>
      <w:r>
        <w:rPr>
          <w:rFonts w:ascii="Arial" w:cs="Arial" w:eastAsia="Arial" w:hAnsi="Arial"/>
          <w:sz w:val="24"/>
          <w:szCs w:val="24"/>
        </w:rPr>
        <w:t xml:space="preserve">24. Общая продолжительность каникул составляет не менее 10 недель в учебном году при сроке обучения 3-2 года и не менее двух недель в зимний период при сроке обучения 1 год (10 месяцев).</w:t>
      </w:r>
    </w:p>
    <w:p>
      <w:pPr>
        <w:spacing w:after="60"/>
        <w:ind w:firstLine="567"/>
        <w:jc w:val="both"/>
      </w:pPr>
      <w:r>
        <w:rPr>
          <w:rFonts w:ascii="Arial" w:cs="Arial" w:eastAsia="Arial" w:hAnsi="Arial"/>
          <w:sz w:val="24"/>
          <w:szCs w:val="24"/>
        </w:rPr>
        <w:t xml:space="preserve">25. При разработке основной профессиональной образовательной программы могут быть определены возможности образовательных организаций, реализующих образовательную программу начального профессионального образования, в формировании общих компетенций выпускников (например, компетенций социального взаимодействия, самоорганизации и самоуправления, системно-деятельного характера).</w:t>
      </w:r>
    </w:p>
    <w:p>
      <w:pPr>
        <w:spacing w:after="60"/>
        <w:ind w:firstLine="567"/>
        <w:jc w:val="both"/>
      </w:pPr>
      <w:r>
        <w:rPr>
          <w:rFonts w:ascii="Arial" w:cs="Arial" w:eastAsia="Arial" w:hAnsi="Arial"/>
          <w:sz w:val="24"/>
          <w:szCs w:val="24"/>
        </w:rPr>
        <w:t xml:space="preserve">26. Образовательная организация, реализующая образовательные программы начального профессионального образования, обязана:</w:t>
      </w:r>
    </w:p>
    <w:p>
      <w:pPr>
        <w:spacing w:after="60"/>
        <w:ind w:firstLine="567"/>
        <w:jc w:val="both"/>
      </w:pPr>
      <w:r>
        <w:rPr>
          <w:rFonts w:ascii="Arial" w:cs="Arial" w:eastAsia="Arial" w:hAnsi="Arial"/>
          <w:sz w:val="24"/>
          <w:szCs w:val="24"/>
        </w:rPr>
        <w:t xml:space="preserve">- сформировать социокультурную среду,</w:t>
      </w:r>
    </w:p>
    <w:p>
      <w:pPr>
        <w:spacing w:after="60"/>
        <w:ind w:firstLine="567"/>
        <w:jc w:val="both"/>
      </w:pPr>
      <w:r>
        <w:rPr>
          <w:rFonts w:ascii="Arial" w:cs="Arial" w:eastAsia="Arial" w:hAnsi="Arial"/>
          <w:sz w:val="24"/>
          <w:szCs w:val="24"/>
        </w:rPr>
        <w:t xml:space="preserve">- создать условия, необходимые для всестороннего развития и социализации личности, сохранения здоровья обучающихся,</w:t>
      </w:r>
    </w:p>
    <w:p>
      <w:pPr>
        <w:spacing w:after="60"/>
        <w:ind w:firstLine="567"/>
        <w:jc w:val="both"/>
      </w:pPr>
      <w:r>
        <w:rPr>
          <w:rFonts w:ascii="Arial" w:cs="Arial" w:eastAsia="Arial" w:hAnsi="Arial"/>
          <w:sz w:val="24"/>
          <w:szCs w:val="24"/>
        </w:rPr>
        <w:t xml:space="preserve">-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 научных обществ.</w:t>
      </w:r>
    </w:p>
    <w:p>
      <w:pPr>
        <w:spacing w:after="60"/>
        <w:ind w:firstLine="567"/>
        <w:jc w:val="both"/>
      </w:pPr>
      <w:r>
        <w:rPr>
          <w:rFonts w:ascii="Arial" w:cs="Arial" w:eastAsia="Arial" w:hAnsi="Arial"/>
          <w:sz w:val="24"/>
          <w:szCs w:val="24"/>
        </w:rPr>
        <w:t xml:space="preserve">27. Образовательная организация обязана ознакомить обучающихся с их правами и обязанностями при освоении основных профессиональных образовательных программ, разъяснить, что включенные для обучения дисциплины являются для обучающихся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28. Образовательные организации при организации и реализации основных профессиональных образовательных программ обязаны учитывать политику гендерного равенства, обеспечить социальную инклюзию, а также развитие цифровизации.</w:t>
      </w:r>
    </w:p>
    <w:p>
      <w:pPr>
        <w:spacing w:after="60"/>
        <w:ind w:firstLine="567"/>
        <w:jc w:val="both"/>
      </w:pPr>
      <w:r>
        <w:rPr>
          <w:rFonts w:ascii="Arial" w:cs="Arial" w:eastAsia="Arial" w:hAnsi="Arial"/>
          <w:sz w:val="24"/>
          <w:szCs w:val="24"/>
        </w:rPr>
        <w:t xml:space="preserve">29. В целях воспитания и развития личности, достижения результатов при освоении основной образовательной программы в части развития общих компетенций, обучающиеся могут участвовать в развитии самоуправления, в работе общественных организаций, спортивных и творческих клубов.</w:t>
      </w:r>
    </w:p>
    <w:p>
      <w:pPr>
        <w:spacing w:after="60"/>
        <w:ind w:firstLine="567"/>
        <w:jc w:val="both"/>
      </w:pPr>
      <w:r>
        <w:rPr>
          <w:rFonts w:ascii="Arial" w:cs="Arial" w:eastAsia="Arial" w:hAnsi="Arial"/>
          <w:sz w:val="24"/>
          <w:szCs w:val="24"/>
        </w:rPr>
        <w:t xml:space="preserve">30. Обучающиеся обязаны выполнять в установленные сроки все задания, предусмотренные основной образовательной программой.</w:t>
      </w:r>
    </w:p>
    <w:p>
      <w:pPr>
        <w:spacing w:after="60"/>
        <w:ind w:firstLine="567"/>
        <w:jc w:val="both"/>
      </w:pPr>
      <w:r>
        <w:rPr>
          <w:rFonts w:ascii="Arial" w:cs="Arial" w:eastAsia="Arial" w:hAnsi="Arial"/>
          <w:sz w:val="24"/>
          <w:szCs w:val="24"/>
        </w:rPr>
        <w:t xml:space="preserve">31. Обучающимся должна быть предоставлена возможность оценивания содержания, организации и качества образовательного процесса.</w:t>
      </w:r>
    </w:p>
    <w:p>
      <w:pPr>
        <w:spacing w:after="60"/>
        <w:ind w:firstLine="567"/>
        <w:jc w:val="both"/>
      </w:pPr>
      <w:r>
        <w:rPr>
          <w:rFonts w:ascii="Arial" w:cs="Arial" w:eastAsia="Arial" w:hAnsi="Arial"/>
          <w:sz w:val="24"/>
          <w:szCs w:val="24"/>
        </w:rPr>
        <w:t xml:space="preserve">32. При формировании своей индивидуальной образовательной траектории учащийся имеет право получить консультацию в образовательной организации по выбору дисциплин и их влиянию на будущую профессию.</w:t>
      </w:r>
    </w:p>
    <w:p>
      <w:pPr>
        <w:spacing w:after="200" w:before="200"/>
        <w:jc w:val="center"/>
      </w:pPr>
      <w:r>
        <w:rPr>
          <w:rFonts w:ascii="Arial" w:cs="Arial" w:eastAsia="Arial" w:hAnsi="Arial"/>
          <w:b/>
          <w:bCs/>
          <w:sz w:val="32"/>
          <w:szCs w:val="32"/>
        </w:rPr>
        <w:t xml:space="preserve">Глава 5. Требования к основной профессиональной образовательной программе</w:t>
      </w:r>
    </w:p>
    <w:p>
      <w:pPr>
        <w:spacing w:after="60"/>
        <w:ind w:firstLine="567"/>
        <w:jc w:val="both"/>
      </w:pPr>
      <w:r>
        <w:rPr>
          <w:rFonts w:ascii="Arial" w:cs="Arial" w:eastAsia="Arial" w:hAnsi="Arial"/>
          <w:sz w:val="24"/>
          <w:szCs w:val="24"/>
        </w:rPr>
        <w:t xml:space="preserve">33. Выпускник по профессии ______________________ в соответствии с целями основной профессиональной образовательной программы, указанными в пунктах 9 и 15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4"/>
          <w:szCs w:val="24"/>
        </w:rPr>
        <w:t xml:space="preserve">- общими:</w:t>
      </w:r>
    </w:p>
    <w:p>
      <w:pPr>
        <w:spacing w:after="60"/>
        <w:ind w:firstLine="567"/>
        <w:jc w:val="both"/>
      </w:pPr>
      <w:r>
        <w:rPr>
          <w:rFonts w:ascii="Arial" w:cs="Arial" w:eastAsia="Arial" w:hAnsi="Arial"/>
          <w:sz w:val="24"/>
          <w:szCs w:val="24"/>
        </w:rPr>
        <w:t xml:space="preserve">ОК-1. Способен использовать знания об охране окружающей среды и производственной экологии; организации безопасного и здорового образа жизни;</w:t>
      </w:r>
    </w:p>
    <w:p>
      <w:pPr>
        <w:spacing w:after="60"/>
        <w:ind w:firstLine="567"/>
        <w:jc w:val="both"/>
      </w:pPr>
      <w:r>
        <w:rPr>
          <w:rFonts w:ascii="Arial" w:cs="Arial" w:eastAsia="Arial" w:hAnsi="Arial"/>
          <w:sz w:val="24"/>
          <w:szCs w:val="24"/>
        </w:rPr>
        <w:t xml:space="preserve">ОК-2. Способен логически строить свою устную и письменную речь на государственном (уровень В1) и официальном языках на уровне профессионального общения;</w:t>
      </w:r>
    </w:p>
    <w:p>
      <w:pPr>
        <w:spacing w:after="60"/>
        <w:ind w:firstLine="567"/>
        <w:jc w:val="both"/>
      </w:pPr>
      <w:r>
        <w:rPr>
          <w:rFonts w:ascii="Arial" w:cs="Arial" w:eastAsia="Arial" w:hAnsi="Arial"/>
          <w:sz w:val="24"/>
          <w:szCs w:val="24"/>
        </w:rPr>
        <w:t xml:space="preserve">ОК-3. Способен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4"/>
          <w:szCs w:val="24"/>
        </w:rPr>
        <w:t xml:space="preserve">ОК-4. Способен работать в команде, эффективно общаться с коллегами, руководством, потребителями;</w:t>
      </w:r>
    </w:p>
    <w:p>
      <w:pPr>
        <w:spacing w:after="60"/>
        <w:ind w:firstLine="567"/>
        <w:jc w:val="both"/>
      </w:pPr>
      <w:r>
        <w:rPr>
          <w:rFonts w:ascii="Arial" w:cs="Arial" w:eastAsia="Arial" w:hAnsi="Arial"/>
          <w:sz w:val="24"/>
          <w:szCs w:val="24"/>
        </w:rPr>
        <w:t xml:space="preserve">ОК-5. Способен планировать и организовать собственную деятельность;</w:t>
      </w:r>
    </w:p>
    <w:p>
      <w:pPr>
        <w:spacing w:after="60"/>
        <w:ind w:firstLine="567"/>
        <w:jc w:val="both"/>
      </w:pPr>
      <w:r>
        <w:rPr>
          <w:rFonts w:ascii="Arial" w:cs="Arial" w:eastAsia="Arial" w:hAnsi="Arial"/>
          <w:sz w:val="24"/>
          <w:szCs w:val="24"/>
        </w:rPr>
        <w:t xml:space="preserve">ОК-6. Способен использовать базовые предпринимательские знания и навыки в профессиональной деятельности.</w:t>
      </w:r>
    </w:p>
    <w:p>
      <w:pPr>
        <w:spacing w:after="60"/>
        <w:ind w:firstLine="567"/>
        <w:jc w:val="both"/>
      </w:pPr>
      <w:r>
        <w:rPr>
          <w:rFonts w:ascii="Arial" w:cs="Arial" w:eastAsia="Arial" w:hAnsi="Arial"/>
          <w:sz w:val="24"/>
          <w:szCs w:val="24"/>
        </w:rPr>
        <w:t xml:space="preserve">- профессиональными: _______________________________________________________</w:t>
      </w:r>
    </w:p>
    <w:p>
      <w:pPr>
        <w:spacing w:after="60"/>
        <w:ind w:firstLine="567"/>
        <w:jc w:val="both"/>
      </w:pPr>
      <w:r>
        <w:rPr>
          <w:rFonts w:ascii="Arial" w:cs="Arial" w:eastAsia="Arial" w:hAnsi="Arial"/>
          <w:sz w:val="24"/>
          <w:szCs w:val="24"/>
        </w:rPr>
        <w:t xml:space="preserve">Профессиональные компетенции указываются в соответствии с перечисленными видами профессиональной деятельности. Перечень профессиональных компетенций составляется на основании национальной рамки квалификаций в соответствующей области профессиональной деятельности.</w:t>
      </w:r>
    </w:p>
    <w:p>
      <w:pPr>
        <w:spacing w:after="60"/>
        <w:ind w:firstLine="567"/>
        <w:jc w:val="both"/>
      </w:pPr>
      <w:r>
        <w:rPr>
          <w:rFonts w:ascii="Arial" w:cs="Arial" w:eastAsia="Arial" w:hAnsi="Arial"/>
          <w:sz w:val="24"/>
          <w:szCs w:val="24"/>
        </w:rPr>
        <w:t xml:space="preserve">Основная образовательная программа начального профессионального образования предполагает изучение учебных циклов и разделов, предусмотренных в приложении к настоящему Макету государственного образовательного стандарта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34. Основная профессиональная образовательная программа начального профессионального образования разрабатывается в соответствии со структурой, прилагаемой к настоящему макету (Приложение к Макету государственного образовательного стандарта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35. Профессиональный цикл дисциплин имеет базовую (обязательную) часть и вариативную, устанавливаемую образовательными организациями. Вариативная часть составляет не менее 10 процентов и дает возможность углубления подготовки, определяемой содержанием базовой части,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w:t>
      </w:r>
    </w:p>
    <w:p>
      <w:pPr>
        <w:spacing w:after="60"/>
        <w:ind w:firstLine="567"/>
        <w:jc w:val="both"/>
      </w:pPr>
      <w:r>
        <w:rPr>
          <w:rFonts w:ascii="Arial" w:cs="Arial" w:eastAsia="Arial" w:hAnsi="Arial"/>
          <w:sz w:val="24"/>
          <w:szCs w:val="24"/>
        </w:rPr>
        <w:t xml:space="preserve">36. Требования к обязательному минимуму содержания основных образовательных программ начального профессионального образования, к условиям их реализации,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w:t>
      </w:r>
    </w:p>
    <w:p>
      <w:pPr>
        <w:spacing w:after="200" w:before="200"/>
        <w:jc w:val="center"/>
      </w:pPr>
      <w:r>
        <w:rPr>
          <w:rFonts w:ascii="Arial" w:cs="Arial" w:eastAsia="Arial" w:hAnsi="Arial"/>
          <w:b/>
          <w:bCs/>
          <w:sz w:val="32"/>
          <w:szCs w:val="32"/>
        </w:rPr>
        <w:t xml:space="preserve">Глава 6.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37. Реализация основной профессиональной образовательной программы начального профессионального образования должна обеспечиваться доступом каждого обучающегося к базам данных и библиотечным фондам, формируемым по полному перечню дисциплин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Перечень обязательных учебников и методических пособий определяется учебно-методическим объединением согласно лицензионным требованиям.</w:t>
      </w:r>
    </w:p>
    <w:p>
      <w:pPr>
        <w:spacing w:after="60"/>
        <w:ind w:firstLine="567"/>
        <w:jc w:val="both"/>
      </w:pPr>
      <w:r>
        <w:rPr>
          <w:rFonts w:ascii="Arial" w:cs="Arial" w:eastAsia="Arial" w:hAnsi="Arial"/>
          <w:sz w:val="24"/>
          <w:szCs w:val="24"/>
        </w:rPr>
        <w:t xml:space="preserve">38. Обеспеченность учащихся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лицензионным требованиям. Источники учебной информации должны отвечать современным требованиям.</w:t>
      </w:r>
    </w:p>
    <w:p>
      <w:pPr>
        <w:spacing w:after="60"/>
        <w:ind w:firstLine="567"/>
        <w:jc w:val="both"/>
      </w:pPr>
      <w:r>
        <w:rPr>
          <w:rFonts w:ascii="Arial" w:cs="Arial" w:eastAsia="Arial" w:hAnsi="Arial"/>
          <w:sz w:val="24"/>
          <w:szCs w:val="24"/>
        </w:rPr>
        <w:t xml:space="preserve">39. В образовательном процессе должны использоваться законодательные акты, нормативные документы, материалы профессионально ориентированных периодических изданий.</w:t>
      </w:r>
    </w:p>
    <w:p>
      <w:pPr>
        <w:spacing w:after="60"/>
        <w:ind w:firstLine="567"/>
        <w:jc w:val="both"/>
      </w:pPr>
      <w:r>
        <w:rPr>
          <w:rFonts w:ascii="Arial" w:cs="Arial" w:eastAsia="Arial" w:hAnsi="Arial"/>
          <w:sz w:val="24"/>
          <w:szCs w:val="24"/>
        </w:rPr>
        <w:t xml:space="preserve">40. Образовательная организация обязана обеспечить условия для организации профессионального обучения в различных формах, включая дистанционное обучение.</w:t>
      </w:r>
    </w:p>
    <w:p>
      <w:pPr>
        <w:spacing w:after="200" w:before="200"/>
        <w:jc w:val="center"/>
      </w:pPr>
      <w:r>
        <w:rPr>
          <w:rFonts w:ascii="Arial" w:cs="Arial" w:eastAsia="Arial" w:hAnsi="Arial"/>
          <w:b/>
          <w:bCs/>
          <w:sz w:val="32"/>
          <w:szCs w:val="32"/>
        </w:rPr>
        <w:t xml:space="preserve">Глава 7.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41. Образовательная организация, реализующая основную профессиональную образовательную программу начального профессионального образования, должна располагать соответствующей материально-технической базой, обеспечивающей проведение всех видов дисциплинарной, междисциплинарной подготовки и практической работы учащихся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(указывается материально-техническое обеспечение, включая полигоны,
              производственные мастерские, технологические лаборатории, студии,
              а также соотношение оборудования, учебного инвентаря, необходимых
                              расходных материалов на одного учащегося).</w:t>
      </w:r>
    </w:p>
    <w:p>
      <w:pPr>
        <w:spacing w:after="60"/>
        <w:ind w:firstLine="567"/>
        <w:jc w:val="both"/>
      </w:pPr>
      <w:r>
        <w:rPr>
          <w:rFonts w:ascii="Arial" w:cs="Arial" w:eastAsia="Arial" w:hAnsi="Arial"/>
          <w:sz w:val="24"/>
          <w:szCs w:val="24"/>
        </w:rPr>
        <w:t xml:space="preserve">42. Оценка качества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(устанавливаются формы проверки результатов обучения и требования к ним)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статье 1</w:t>
      </w:r>
      <w:hyperlink w:history="1" r:id="rIdemzuyjx-nxcn2muzq7wl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начальном профессиональном образовании", установлено, что в необходимых случаях создаются условия для получения профессии лицам, не имеющим основного общего образования.</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Макету государственного образовательного стандарта начального профессионального образования Кыргызской Республики</w:t>
      </w:r>
    </w:p>
    <w:p>
      <w:pPr>
        <w:spacing w:after="400" w:before="400"/>
        <w:jc w:val="center"/>
      </w:pPr>
      <w:r>
        <w:rPr>
          <w:rFonts w:ascii="Arial" w:cs="Arial" w:eastAsia="Arial" w:hAnsi="Arial"/>
          <w:b/>
          <w:bCs/>
          <w:sz w:val="32"/>
          <w:szCs w:val="32"/>
        </w:rPr>
        <w:t xml:space="preserve">СТРУКТУРА
 основной образовательной программы начального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2445"/>
        <w:gridCol w:w="1037"/>
        <w:gridCol w:w="1037"/>
        <w:gridCol w:w="1037"/>
        <w:gridCol w:w="2172"/>
        <w:gridCol w:w="1494"/>
      </w:tblGrid>
      <w:tr>
        <w:tc>
          <w:tcPr>
            <w:tcW w:type="dxa" w:w="9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Код циклов дисциплин (ОД)</w:t>
            </w:r>
          </w:p>
        </w:tc>
        <w:tc>
          <w:tcPr>
            <w:tcW w:type="dxa" w:w="24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Циклы дисциплин и проектируемые результаты их освоения</w:t>
            </w:r>
          </w:p>
        </w:tc>
        <w:tc>
          <w:tcPr>
            <w:tcW w:type="dxa" w:w="31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Трудоемкость** (кредит-часы)</w:t>
            </w:r>
          </w:p>
        </w:tc>
        <w:tc>
          <w:tcPr>
            <w:tcW w:type="dxa" w:w="21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Перечень дисциплин для разработки примерных программ</w:t>
            </w:r>
          </w:p>
        </w:tc>
        <w:tc>
          <w:tcPr>
            <w:tcW w:type="dxa" w:w="14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Коды формируемых компетенций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 базе среднего общего образования
 (11 кл.)</w:t>
            </w:r>
          </w:p>
        </w:tc>
        <w:tc>
          <w:tcPr>
            <w:tcW w:type="dxa" w:w="20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 базе основного общего образования
 (9 кл.)</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1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10 мес.</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 г.</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 г.</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ООЦЦ*</w:t>
            </w:r>
          </w:p>
        </w:tc>
        <w:tc>
          <w:tcPr>
            <w:tcW w:type="dxa" w:w="2445"/>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0"/>
                <w:szCs w:val="20"/>
              </w:rPr>
              <w:t xml:space="preserve">Общеобразовательный цикл дисциплин</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64 ч.</w:t>
            </w:r>
          </w:p>
          <w:p>
            <w:pPr>
              <w:jc w:val="center"/>
            </w:pPr>
            <w:r>
              <w:rPr>
                <w:rFonts w:ascii="Arial" w:cs="Arial" w:eastAsia="Arial" w:hAnsi="Arial"/>
                <w:sz w:val="20"/>
                <w:szCs w:val="20"/>
              </w:rPr>
              <w:t xml:space="preserve">-</w:t>
            </w:r>
          </w:p>
        </w:tc>
        <w:tc>
          <w:tcPr>
            <w:tcW w:type="dxa" w:w="103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**240 ч.</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*2006 ч.</w:t>
            </w:r>
          </w:p>
        </w:tc>
        <w:tc>
          <w:tcPr>
            <w:tcW w:type="dxa" w:w="2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Профессиональный кырг./русск. язык</w:t>
            </w:r>
          </w:p>
          <w:p>
            <w:pPr>
              <w:jc w:val="left"/>
            </w:pPr>
            <w:r>
              <w:rPr>
                <w:rFonts w:ascii="Arial" w:cs="Arial" w:eastAsia="Arial" w:hAnsi="Arial"/>
                <w:sz w:val="20"/>
                <w:szCs w:val="20"/>
              </w:rPr>
              <w:t xml:space="preserve">2. Безопасный здоровый образ жизни</w:t>
            </w:r>
          </w:p>
          <w:p>
            <w:pPr>
              <w:jc w:val="left"/>
            </w:pPr>
            <w:r>
              <w:rPr>
                <w:rFonts w:ascii="Arial" w:cs="Arial" w:eastAsia="Arial" w:hAnsi="Arial"/>
                <w:sz w:val="20"/>
                <w:szCs w:val="20"/>
              </w:rPr>
              <w:t xml:space="preserve">**3. Допризывная подготовка</w:t>
            </w:r>
          </w:p>
        </w:tc>
        <w:tc>
          <w:tcPr>
            <w:tcW w:type="dxa" w:w="14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 1-6</w:t>
            </w:r>
          </w:p>
        </w:tc>
      </w:tr>
      <w:tr>
        <w:tc>
          <w:tcPr>
            <w:vMerge w:val="continue"/>
            <w:tcBorders>
              <w:top w:val="none" w:color="auto" w:sz="0"/>
              <w:left w:val="single" w:color="CBBF9E" w:sz="4"/>
              <w:bottom w:val="single" w:color="CBBF9E" w:sz="4"/>
              <w:right w:val="single" w:color="CBBF9E" w:sz="4"/>
            </w:tcBorders>
          </w:tcPr>
          <w:p/>
        </w:tc>
        <w:tc>
          <w:tcPr>
            <w:tcW w:type="dxa" w:w="2445"/>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В результате изучения цикла обучаемый должен:</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2 кр/64 ч.</w:t>
            </w:r>
          </w:p>
        </w:tc>
        <w:tc>
          <w:tcPr>
            <w:vMerge w:val="continue"/>
            <w:tcBorders>
              <w:top w:val="none" w:color="auto" w:sz="0"/>
              <w:left w:val="none" w:color="auto" w:sz="0"/>
              <w:bottom w:val="single" w:color="CBBF9E" w:sz="4"/>
              <w:right w:val="single" w:color="CBBF9E" w:sz="4"/>
            </w:tcBorders>
          </w:tcPr>
          <w:p/>
        </w:tc>
        <w:tc>
          <w:tcPr>
            <w:tcW w:type="dxa" w:w="103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(10-11 кл.) школьный компонент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знать:</w:t>
            </w:r>
          </w:p>
          <w:p>
            <w:pPr>
              <w:jc w:val="left"/>
            </w:pPr>
            <w:r>
              <w:rPr>
                <w:rFonts w:ascii="Arial" w:cs="Arial" w:eastAsia="Arial" w:hAnsi="Arial"/>
                <w:sz w:val="20"/>
                <w:szCs w:val="20"/>
              </w:rPr>
              <w:t xml:space="preserve">- уметь:</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9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ОТЦД**</w:t>
            </w:r>
          </w:p>
          <w:p>
            <w:pPr>
              <w:jc w:val="left"/>
            </w:pPr>
            <w:r>
              <w:rPr>
                <w:rFonts w:ascii="Arial" w:cs="Arial" w:eastAsia="Arial" w:hAnsi="Arial"/>
                <w:sz w:val="20"/>
                <w:szCs w:val="20"/>
              </w:rPr>
              <w:t xml:space="preserve">ОПЦД**</w:t>
            </w:r>
          </w:p>
        </w:tc>
        <w:tc>
          <w:tcPr>
            <w:tcW w:type="dxa" w:w="2445"/>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0"/>
                <w:szCs w:val="20"/>
              </w:rPr>
              <w:t xml:space="preserve">Профессиональный компонент</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50 кр/1500 ч.</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2532 ч.</w:t>
            </w:r>
          </w:p>
        </w:tc>
        <w:tc>
          <w:tcPr>
            <w:tcW w:type="dxa" w:w="1037"/>
            <w:tcBorders>
              <w:top w:val="none" w:color="auto" w:sz="0"/>
              <w:left w:val="none" w:color="auto" w:sz="0"/>
              <w:bottom w:val="none" w:color="auto" w:sz="0"/>
              <w:right w:val="single" w:color="CBBF9E" w:sz="4"/>
            </w:tcBorders>
            <w:vAlign w:val="top"/>
          </w:tcPr>
          <w:p>
            <w:pPr>
              <w:jc w:val="center"/>
            </w:pPr>
            <w:r>
              <w:rPr>
                <w:rFonts w:ascii="Arial" w:cs="Arial" w:eastAsia="Arial" w:hAnsi="Arial"/>
                <w:sz w:val="20"/>
                <w:szCs w:val="20"/>
              </w:rPr>
              <w:t xml:space="preserve">2434 ч.</w:t>
            </w:r>
          </w:p>
        </w:tc>
        <w:tc>
          <w:tcPr>
            <w:tcW w:type="dxa" w:w="2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Дисциплины общетехнического, общепрофессионального циклов согласно профилю подготовки профессий</w:t>
            </w:r>
          </w:p>
        </w:tc>
        <w:tc>
          <w:tcPr>
            <w:tcW w:type="dxa" w:w="1494"/>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ОК 1-6</w:t>
            </w:r>
          </w:p>
        </w:tc>
      </w:tr>
      <w:tr>
        <w:tc>
          <w:tcPr>
            <w:vMerge w:val="continue"/>
            <w:tcBorders>
              <w:top w:val="none" w:color="auto" w:sz="0"/>
              <w:left w:val="single" w:color="CBBF9E" w:sz="4"/>
              <w:bottom w:val="single" w:color="CBBF9E" w:sz="4"/>
              <w:right w:val="single" w:color="CBBF9E" w:sz="4"/>
            </w:tcBorders>
          </w:tcPr>
          <w:p/>
        </w:tc>
        <w:tc>
          <w:tcPr>
            <w:tcW w:type="dxa" w:w="2445"/>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Базовая часть:</w:t>
            </w:r>
          </w:p>
          <w:p>
            <w:pPr>
              <w:jc w:val="left"/>
            </w:pPr>
            <w:r>
              <w:rPr>
                <w:rFonts w:ascii="Arial" w:cs="Arial" w:eastAsia="Arial" w:hAnsi="Arial"/>
                <w:sz w:val="20"/>
                <w:szCs w:val="20"/>
              </w:rPr>
              <w:t xml:space="preserve">- общетехнический;</w:t>
            </w:r>
          </w:p>
          <w:p>
            <w:pPr>
              <w:jc w:val="left"/>
            </w:pPr>
            <w:r>
              <w:rPr>
                <w:rFonts w:ascii="Arial" w:cs="Arial" w:eastAsia="Arial" w:hAnsi="Arial"/>
                <w:sz w:val="20"/>
                <w:szCs w:val="20"/>
              </w:rPr>
              <w:t xml:space="preserve">- общепрофессиональный.</w:t>
            </w:r>
          </w:p>
          <w:p>
            <w:pPr>
              <w:jc w:val="left"/>
            </w:pPr>
            <w:r>
              <w:rPr>
                <w:rFonts w:ascii="Arial" w:cs="Arial" w:eastAsia="Arial" w:hAnsi="Arial"/>
                <w:sz w:val="20"/>
                <w:szCs w:val="20"/>
              </w:rPr>
              <w:t xml:space="preserve">В результате изучения базовой части цикла дисциплин, обучаемый должен:</w:t>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ПК 01-0N</w:t>
            </w:r>
          </w:p>
        </w:tc>
      </w:tr>
      <w:tr>
        <w:tc>
          <w:tcPr>
            <w:vMerge w:val="continue"/>
            <w:tcBorders>
              <w:top w:val="none" w:color="auto" w:sz="0"/>
              <w:left w:val="single" w:color="CBBF9E" w:sz="4"/>
              <w:bottom w:val="single" w:color="CBBF9E" w:sz="4"/>
              <w:right w:val="single" w:color="CBBF9E" w:sz="4"/>
            </w:tcBorders>
          </w:tcP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знать:</w:t>
            </w:r>
          </w:p>
          <w:p>
            <w:pPr>
              <w:jc w:val="left"/>
            </w:pPr>
            <w:r>
              <w:rPr>
                <w:rFonts w:ascii="Arial" w:cs="Arial" w:eastAsia="Arial" w:hAnsi="Arial"/>
                <w:sz w:val="20"/>
                <w:szCs w:val="20"/>
              </w:rPr>
              <w:t xml:space="preserve">- уметь:</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p>
            <w:pPr>
              <w:jc w:val="center"/>
            </w:pPr>
            <w:r>
              <w:rPr>
                <w:rFonts w:ascii="Arial" w:cs="Arial" w:eastAsia="Arial" w:hAnsi="Arial"/>
                <w:sz w:val="20"/>
                <w:szCs w:val="20"/>
              </w:rPr>
              <w:t xml:space="preserve">4-5 уровень НРК</w:t>
            </w:r>
          </w:p>
        </w:tc>
        <w:tc>
          <w:tcPr>
            <w:tcW w:type="dxa" w:w="20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 уровень по НРК КР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ПЦД</w:t>
            </w:r>
          </w:p>
          <w:p>
            <w:pPr>
              <w:jc w:val="left"/>
            </w:pPr>
            <w:r>
              <w:rPr>
                <w:rFonts w:ascii="Arial" w:cs="Arial" w:eastAsia="Arial" w:hAnsi="Arial"/>
                <w:sz w:val="20"/>
                <w:szCs w:val="20"/>
              </w:rPr>
              <w:t xml:space="preserve">ПМ</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Профессиональный цикл дисциплин</w:t>
            </w:r>
          </w:p>
          <w:p>
            <w:pPr>
              <w:jc w:val="left"/>
            </w:pPr>
            <w:r>
              <w:rPr>
                <w:rFonts w:ascii="Arial" w:cs="Arial" w:eastAsia="Arial" w:hAnsi="Arial"/>
                <w:sz w:val="20"/>
                <w:szCs w:val="20"/>
              </w:rPr>
              <w:t xml:space="preserve">Базовая часть:</w:t>
            </w:r>
          </w:p>
          <w:p>
            <w:pPr>
              <w:jc w:val="left"/>
            </w:pPr>
            <w:r>
              <w:rPr>
                <w:rFonts w:ascii="Arial" w:cs="Arial" w:eastAsia="Arial" w:hAnsi="Arial"/>
                <w:sz w:val="20"/>
                <w:szCs w:val="20"/>
              </w:rPr>
              <w:t xml:space="preserve">Профессиональные модули.</w:t>
            </w:r>
          </w:p>
          <w:p>
            <w:pPr>
              <w:jc w:val="left"/>
            </w:pPr>
            <w:r>
              <w:rPr>
                <w:rFonts w:ascii="Arial" w:cs="Arial" w:eastAsia="Arial" w:hAnsi="Arial"/>
                <w:sz w:val="20"/>
                <w:szCs w:val="20"/>
              </w:rPr>
              <w:t xml:space="preserve">В результате изучения профессиональных модулей обучаемый должен:</w:t>
            </w:r>
          </w:p>
          <w:p>
            <w:pPr>
              <w:jc w:val="left"/>
            </w:pPr>
            <w:r>
              <w:rPr>
                <w:rFonts w:ascii="Arial" w:cs="Arial" w:eastAsia="Arial" w:hAnsi="Arial"/>
                <w:sz w:val="20"/>
                <w:szCs w:val="20"/>
              </w:rPr>
              <w:t xml:space="preserve">- знать:</w:t>
            </w:r>
          </w:p>
          <w:p>
            <w:pPr>
              <w:jc w:val="left"/>
            </w:pPr>
            <w:r>
              <w:rPr>
                <w:rFonts w:ascii="Arial" w:cs="Arial" w:eastAsia="Arial" w:hAnsi="Arial"/>
                <w:sz w:val="20"/>
                <w:szCs w:val="20"/>
              </w:rPr>
              <w:t xml:space="preserve">- уметь:</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 кр/600 ч.</w:t>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ПМ 01-0N</w:t>
            </w:r>
          </w:p>
          <w:p>
            <w:pPr>
              <w:jc w:val="left"/>
            </w:pPr>
            <w:r>
              <w:rPr>
                <w:rFonts w:ascii="Arial" w:cs="Arial" w:eastAsia="Arial" w:hAnsi="Arial"/>
                <w:sz w:val="20"/>
                <w:szCs w:val="20"/>
              </w:rPr>
              <w:t xml:space="preserve">ПК 01-0N</w:t>
            </w:r>
          </w:p>
          <w:p>
            <w:pPr>
              <w:jc w:val="left"/>
            </w:pPr>
            <w:r>
              <w:rPr>
                <w:rFonts w:ascii="Arial" w:cs="Arial" w:eastAsia="Arial" w:hAnsi="Arial"/>
                <w:sz w:val="20"/>
                <w:szCs w:val="20"/>
              </w:rPr>
              <w:t xml:space="preserve">МДК-01-0N</w:t>
            </w:r>
          </w:p>
          <w:p>
            <w:pPr>
              <w:jc w:val="left"/>
            </w:pPr>
            <w:r>
              <w:rPr>
                <w:rFonts w:ascii="Arial" w:cs="Arial" w:eastAsia="Arial" w:hAnsi="Arial"/>
                <w:sz w:val="20"/>
                <w:szCs w:val="20"/>
              </w:rPr>
              <w:t xml:space="preserve">Профессиональные модули</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ВЧ</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Вариативная часть ОПОП (определяется образовательной организацией)</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 от проф. компонента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 от проф. компонента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 от проф. компонента</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 1-6</w:t>
            </w:r>
          </w:p>
          <w:p>
            <w:pPr>
              <w:jc w:val="left"/>
            </w:pPr>
            <w:r>
              <w:rPr>
                <w:rFonts w:ascii="Arial" w:cs="Arial" w:eastAsia="Arial" w:hAnsi="Arial"/>
                <w:sz w:val="20"/>
                <w:szCs w:val="20"/>
              </w:rPr>
              <w:t xml:space="preserve">ПК 01-0N</w:t>
            </w:r>
          </w:p>
          <w:p>
            <w:pPr>
              <w:jc w:val="left"/>
            </w:pPr>
            <w:r>
              <w:rPr>
                <w:rFonts w:ascii="Arial" w:cs="Arial" w:eastAsia="Arial" w:hAnsi="Arial"/>
                <w:sz w:val="20"/>
                <w:szCs w:val="20"/>
              </w:rPr>
              <w:t xml:space="preserve">ВЧ 00-0N</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ПО; ПП</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Производственное обучение и практика (практические умения и навыки определяются ОПОП)</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50-60% от проф. компонента</w:t>
            </w:r>
          </w:p>
          <w:p>
            <w:pPr>
              <w:jc w:val="center"/>
            </w:pPr>
            <w:r>
              <w:rPr>
                <w:rFonts w:ascii="Arial" w:cs="Arial" w:eastAsia="Arial" w:hAnsi="Arial"/>
                <w:sz w:val="20"/>
                <w:szCs w:val="20"/>
              </w:rPr>
              <w:t xml:space="preserve">28-30 кр/840-900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50-60% от проф. компонента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50-60% от проф. компонента</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 1-6</w:t>
            </w:r>
          </w:p>
          <w:p>
            <w:pPr>
              <w:jc w:val="left"/>
            </w:pPr>
            <w:r>
              <w:rPr>
                <w:rFonts w:ascii="Arial" w:cs="Arial" w:eastAsia="Arial" w:hAnsi="Arial"/>
                <w:sz w:val="20"/>
                <w:szCs w:val="20"/>
              </w:rPr>
              <w:t xml:space="preserve">ПК 01-0N</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ФК</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Физическая культура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кр./60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108</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ГИА***</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Итоговая государственная аттестация, включая консультации (для 10 мес. обучения)</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 кр/30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Итоговая государственная аттестация (для обучения 2 и 3 года)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 ч.</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Общая трудоемкость ОПОП</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55 кр/1650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2880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4440 ч.</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Недельная нагрузка, включая все виды аудиторной и внеаудиторной (самостоятельной) учебной работы по освоению основной профессиональной образовательной программы</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 час.
 (1,5 кр)</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 ч.</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 ч./39 ч.</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 трудоемкость дисциплин, входящих в общеобразовательную подготовку, со сроком обучения 3 года определяется в соответствии с государственным образовательным стандартом школьного общего образования;</w:t>
      </w:r>
    </w:p>
    <w:p>
      <w:pPr>
        <w:spacing w:after="60"/>
        <w:ind w:firstLine="567"/>
        <w:jc w:val="both"/>
      </w:pPr>
      <w:r>
        <w:rPr>
          <w:rFonts w:ascii="Arial" w:cs="Arial" w:eastAsia="Arial" w:hAnsi="Arial"/>
          <w:sz w:val="24"/>
          <w:szCs w:val="24"/>
        </w:rPr>
        <w:t xml:space="preserve">(**) трудоемкость отдельных дисциплин, входящих в циклы (общетехнический, общепрофессиональный, профессиональный), определяется в соответствии с профилем подготавливаемых рабочих профессий;</w:t>
      </w:r>
    </w:p>
    <w:p>
      <w:pPr>
        <w:spacing w:after="60"/>
        <w:ind w:firstLine="567"/>
        <w:jc w:val="both"/>
      </w:pPr>
      <w:r>
        <w:rPr>
          <w:rFonts w:ascii="Arial" w:cs="Arial" w:eastAsia="Arial" w:hAnsi="Arial"/>
          <w:sz w:val="24"/>
          <w:szCs w:val="24"/>
        </w:rPr>
        <w:t xml:space="preserve">(***) часы на итоговую аттестацию, кроме квалификационного экзамена, учитываются в рамках предметных дисциплин;</w:t>
      </w:r>
    </w:p>
    <w:p>
      <w:pPr>
        <w:spacing w:after="60"/>
        <w:ind w:firstLine="567"/>
        <w:jc w:val="both"/>
      </w:pPr>
      <w:r>
        <w:rPr>
          <w:rFonts w:ascii="Arial" w:cs="Arial" w:eastAsia="Arial" w:hAnsi="Arial"/>
          <w:sz w:val="24"/>
          <w:szCs w:val="24"/>
        </w:rPr>
        <w:t xml:space="preserve">(****) с учетом профиля и специфики профессий."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ybnjvejmpsedy1a92oe1">
      <w:r>
        <w:rPr>
          <w:rFonts w:ascii="Arial" w:cs="Arial" w:eastAsia="Arial" w:hAnsi="Arial"/>
          <w:color w:val="132D3F"/>
          <w:sz w:val="16"/>
          <w:szCs w:val="16"/>
          <w:u w:val="single"/>
        </w:rPr>
        <w:t xml:space="preserve">dalil.kg/document/158350</w:t>
      </w:r>
    </w:hyperlink>
  </w:p>
  <w:p>
    <w:pPr>
      <w:spacing w:after="0" w:before="40"/>
      <w:jc w:val="center"/>
    </w:pPr>
    <w:hyperlink w:history="1" r:id="rIdezchyo2fu_o7dsbc10-m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msinhl4tm_wz2lpubeg" Type="http://schemas.openxmlformats.org/officeDocument/2006/relationships/hyperlink" Target="https://dalil.kg/document/230014495" TargetMode="External"/><Relationship Id="rId8bqrmlxul7azqfnx7lxn0" Type="http://schemas.openxmlformats.org/officeDocument/2006/relationships/hyperlink" Target="https://dalil.kg/document/1216#st_5" TargetMode="External"/><Relationship Id="rIdfuyaia14ogb-j6yvcbnqn" Type="http://schemas.openxmlformats.org/officeDocument/2006/relationships/hyperlink" Target="https://dalil.kg/document/292#st_6" TargetMode="External"/><Relationship Id="rIdq3jjjmxr6wctxzdgd7yai" Type="http://schemas.openxmlformats.org/officeDocument/2006/relationships/hyperlink" Target="https://dalil.kg/document/203685#st_10" TargetMode="External"/><Relationship Id="rIdq_ymcfwoo66xuww7sypni" Type="http://schemas.openxmlformats.org/officeDocument/2006/relationships/hyperlink" Target="https://dalil.kg/document/203685#st_17" TargetMode="External"/><Relationship Id="rId1_bgecjjfm9u60ytcfmxi" Type="http://schemas.openxmlformats.org/officeDocument/2006/relationships/hyperlink" Target="https://dalil.kg/document/12065" TargetMode="External"/><Relationship Id="rIdl603_yhh8qzah0gh8cx0a" Type="http://schemas.openxmlformats.org/officeDocument/2006/relationships/hyperlink" Target="https://dalil.kg/document/12065#pr" TargetMode="External"/><Relationship Id="rIdptaazyd-i0sob3mjju4gb" Type="http://schemas.openxmlformats.org/officeDocument/2006/relationships/hyperlink" Target="https://dalil.kg/document/158350#pr" TargetMode="External"/><Relationship Id="rIdx8fuqfbn62bhppzmevzyn" Type="http://schemas.openxmlformats.org/officeDocument/2006/relationships/hyperlink" Target="https://dalil.kg/document/12065#pr" TargetMode="External"/><Relationship Id="rIdbrafwvjswkevl0k3zfefg" Type="http://schemas.openxmlformats.org/officeDocument/2006/relationships/hyperlink" Target="https://dalil.kg/document/292" TargetMode="External"/><Relationship Id="rIdrzqari0mgfctvcgsu37oa" Type="http://schemas.openxmlformats.org/officeDocument/2006/relationships/hyperlink" Target="https://dalil.kg/document/94011" TargetMode="External"/><Relationship Id="rIdfwg-xtwaorshmmwxqwviz" Type="http://schemas.openxmlformats.org/officeDocument/2006/relationships/hyperlink" Target="https://dalil.kg/document/94011" TargetMode="External"/><Relationship Id="rIdemzuyjx-nxcn2muzq7wlj" Type="http://schemas.openxmlformats.org/officeDocument/2006/relationships/hyperlink" Target="https://dalil.kg/document/29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ybnjvejmpsedy1a92oe1" Type="http://schemas.openxmlformats.org/officeDocument/2006/relationships/hyperlink" Target="https://dalil.kg/document/158350" TargetMode="External"/><Relationship Id="rIdezchyo2fu_o7dsbc10-m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2026-09-25T15:29:14.012Z</dcterms:created>
  <dcterms:modified xsi:type="dcterms:W3CDTF">2026-09-25T15:29:14.012Z</dcterms:modified>
</cp:coreProperties>
</file>

<file path=docProps/custom.xml><?xml version="1.0" encoding="utf-8"?>
<Properties xmlns="http://schemas.openxmlformats.org/officeDocument/2006/custom-properties" xmlns:vt="http://schemas.openxmlformats.org/officeDocument/2006/docPropsVTypes"/>
</file>