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w:t>
      </w:r>
    </w:p>
    <w:p>
      <w:pPr>
        <w:spacing w:after="120"/>
        <w:ind w:firstLine="397"/>
        <w:jc w:val="center"/>
      </w:pPr>
      <w:r>
        <w:rPr>
          <w:rFonts w:ascii="Arial" w:cs="Arial" w:eastAsia="Arial" w:hAnsi="Arial"/>
          <w:i/>
          <w:iCs/>
          <w:sz w:val="24"/>
          <w:szCs w:val="24"/>
        </w:rPr>
        <w:t xml:space="preserve">в соответствии с </w:t>
      </w:r>
      <w:hyperlink w:history="1" r:id="rIdqfyz8zm9evodkfllciwia">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w:t>
      </w:r>
    </w:p>
    <w:p>
      <w:pPr>
        <w:spacing w:after="480"/>
        <w:jc w:val="center"/>
      </w:pPr>
      <w:r>
        <w:rPr>
          <w:rFonts w:ascii="Arial" w:cs="Arial" w:eastAsia="Arial" w:hAnsi="Arial"/>
          <w:i/>
          <w:iCs/>
          <w:sz w:val="24"/>
          <w:szCs w:val="24"/>
        </w:rPr>
        <w:t xml:space="preserve">от 10 мая 2024 года № 231</w:t>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8q5wsoeyywj_qwp53utl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июня 2021 года № 39)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 финансирования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(далее - государственные колледжи) из средств республиканского бюджета.</w:t>
      </w:r>
    </w:p>
    <w:p>
      <w:pPr>
        <w:spacing w:after="60"/>
        <w:ind w:firstLine="567"/>
        <w:jc w:val="both"/>
      </w:pPr>
      <w:r>
        <w:rPr>
          <w:rFonts w:ascii="Arial" w:cs="Arial" w:eastAsia="Arial" w:hAnsi="Arial"/>
          <w:sz w:val="24"/>
          <w:szCs w:val="24"/>
        </w:rPr>
        <w:t xml:space="preserve">2. Общие процедуры по срокам составления, утверждения и исполнения смет расходов государственных колледжей определяются в соответствии с Бюджетным </w:t>
      </w:r>
      <w:hyperlink w:history="1" r:id="rIdta-xvnww2ovy3edp2tgs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 формам, утверждаемым Министерством экономики и финансов Кыргызской Республики.</w:t>
      </w:r>
    </w:p>
    <w:p>
      <w:pPr>
        <w:spacing w:after="200" w:before="200"/>
        <w:jc w:val="center"/>
      </w:pPr>
      <w:r>
        <w:rPr>
          <w:rFonts w:ascii="Arial" w:cs="Arial" w:eastAsia="Arial" w:hAnsi="Arial"/>
          <w:b/>
          <w:bCs/>
          <w:sz w:val="24"/>
          <w:szCs w:val="24"/>
        </w:rPr>
        <w:t xml:space="preserve">Глава 2. Формирование объемов бюджетного финансирования государственных колледжей</w:t>
      </w:r>
    </w:p>
    <w:p>
      <w:pPr>
        <w:spacing w:after="60"/>
        <w:ind w:firstLine="567"/>
        <w:jc w:val="both"/>
      </w:pPr>
      <w:r>
        <w:rPr>
          <w:rFonts w:ascii="Arial" w:cs="Arial" w:eastAsia="Arial" w:hAnsi="Arial"/>
          <w:sz w:val="24"/>
          <w:szCs w:val="24"/>
        </w:rPr>
        <w:t xml:space="preserve">3. Министерство образования и науки Кыргызской Республики определяет бюджетные расходы государственных колледжей, переведенных на нормативное финансирование, согласно численности студентов по специальностям и типовым нормативам бюджетного финансирования государственных колледжей на одного студента (далее - норматив расходов).</w:t>
      </w:r>
    </w:p>
    <w:p>
      <w:pPr>
        <w:spacing w:after="60"/>
        <w:ind w:firstLine="567"/>
        <w:jc w:val="both"/>
      </w:pPr>
      <w:r>
        <w:rPr>
          <w:rFonts w:ascii="Arial" w:cs="Arial" w:eastAsia="Arial" w:hAnsi="Arial"/>
          <w:sz w:val="24"/>
          <w:szCs w:val="24"/>
        </w:rPr>
        <w:t xml:space="preserve">4. Для формирования сметы расходов государственных колледжей на предстоящий год исчисляется среднегодовое число студентов, с учетом наличия студентов на начало планируемого периода и изменений в течение года в связи с приемом, выпуском и выбытием отдельных студентов до окончания срока обучения. Эти показатели берутся в физических лицах.</w:t>
      </w:r>
    </w:p>
    <w:p>
      <w:pPr>
        <w:spacing w:after="60"/>
        <w:ind w:firstLine="567"/>
        <w:jc w:val="both"/>
      </w:pPr>
      <w:r>
        <w:rPr>
          <w:rFonts w:ascii="Arial" w:cs="Arial" w:eastAsia="Arial" w:hAnsi="Arial"/>
          <w:sz w:val="24"/>
          <w:szCs w:val="24"/>
        </w:rPr>
        <w:t xml:space="preserve">Пример расчета среднегодовой численности студентов:</w:t>
      </w:r>
    </w:p>
    <w:p>
      <w:pPr>
        <w:spacing w:after="60"/>
        <w:ind w:firstLine="567"/>
        <w:jc w:val="both"/>
      </w:pPr>
      <w:r>
        <w:rPr>
          <w:rFonts w:ascii="Arial" w:cs="Arial" w:eastAsia="Arial" w:hAnsi="Arial"/>
          <w:sz w:val="24"/>
          <w:szCs w:val="24"/>
        </w:rPr>
        <w:t xml:space="preserve">- фактическое число студентов на начало года - 200 человек;</w:t>
      </w:r>
    </w:p>
    <w:p>
      <w:pPr>
        <w:spacing w:after="60"/>
        <w:ind w:firstLine="567"/>
        <w:jc w:val="both"/>
      </w:pPr>
      <w:r>
        <w:rPr>
          <w:rFonts w:ascii="Arial" w:cs="Arial" w:eastAsia="Arial" w:hAnsi="Arial"/>
          <w:sz w:val="24"/>
          <w:szCs w:val="24"/>
        </w:rPr>
        <w:t xml:space="preserve">- прием студентов с 1 сентября - 100 человек;</w:t>
      </w:r>
    </w:p>
    <w:p>
      <w:pPr>
        <w:spacing w:after="60"/>
        <w:ind w:firstLine="567"/>
        <w:jc w:val="both"/>
      </w:pPr>
      <w:r>
        <w:rPr>
          <w:rFonts w:ascii="Arial" w:cs="Arial" w:eastAsia="Arial" w:hAnsi="Arial"/>
          <w:sz w:val="24"/>
          <w:szCs w:val="24"/>
        </w:rPr>
        <w:t xml:space="preserve">- выпуск студентов с 1 июля - 80 человек.</w:t>
      </w:r>
    </w:p>
    <w:p>
      <w:pPr>
        <w:spacing w:after="60"/>
        <w:ind w:firstLine="567"/>
        <w:jc w:val="both"/>
      </w:pPr>
      <w:r>
        <w:rPr>
          <w:rFonts w:ascii="Arial" w:cs="Arial" w:eastAsia="Arial" w:hAnsi="Arial"/>
          <w:sz w:val="24"/>
          <w:szCs w:val="24"/>
        </w:rPr>
        <w:t xml:space="preserve">Фактическое число студентов на начало года, определенное в физических лицах, принимается равным среднегодовому.</w:t>
      </w:r>
    </w:p>
    <w:p>
      <w:pPr>
        <w:spacing w:after="60"/>
        <w:ind w:firstLine="567"/>
        <w:jc w:val="both"/>
      </w:pPr>
      <w:r>
        <w:rPr>
          <w:rFonts w:ascii="Arial" w:cs="Arial" w:eastAsia="Arial" w:hAnsi="Arial"/>
          <w:sz w:val="24"/>
          <w:szCs w:val="24"/>
        </w:rPr>
        <w:t xml:space="preserve">Среднегодовая численность приема студентов определяется с учетом начала учебного года с 1 сентября, то есть студенты будут учиться в текущем году 4 месяца и при приеме физической численности студентов в 100 человек, среднегодовой прием составит 33 студента (100 человек х 4 месяца : 12 месяцев).</w:t>
      </w:r>
    </w:p>
    <w:p>
      <w:pPr>
        <w:spacing w:after="60"/>
        <w:ind w:firstLine="567"/>
        <w:jc w:val="both"/>
      </w:pPr>
      <w:r>
        <w:rPr>
          <w:rFonts w:ascii="Arial" w:cs="Arial" w:eastAsia="Arial" w:hAnsi="Arial"/>
          <w:sz w:val="24"/>
          <w:szCs w:val="24"/>
        </w:rPr>
        <w:t xml:space="preserve">Определение среднегодовой численности выпуска студентов производится исходя из продолжительности времени в году, в течение которого они не учатся. Среднегодовой выпуск при физической численности студентов 80 человек составит 40 студентов (80 человек х 6 месяцев : 12 месяцев).</w:t>
      </w:r>
    </w:p>
    <w:p>
      <w:pPr>
        <w:spacing w:after="60"/>
        <w:ind w:firstLine="567"/>
        <w:jc w:val="both"/>
      </w:pPr>
      <w:r>
        <w:rPr>
          <w:rFonts w:ascii="Arial" w:cs="Arial" w:eastAsia="Arial" w:hAnsi="Arial"/>
          <w:sz w:val="24"/>
          <w:szCs w:val="24"/>
        </w:rPr>
        <w:t xml:space="preserve">Таким образом, в данном примере среднегодовая численность студентов составит:</w:t>
      </w:r>
    </w:p>
    <w:p>
      <w:pPr>
        <w:spacing w:after="60"/>
        <w:ind w:firstLine="567"/>
        <w:jc w:val="both"/>
      </w:pPr>
      <w:r>
        <w:rPr>
          <w:rFonts w:ascii="Arial" w:cs="Arial" w:eastAsia="Arial" w:hAnsi="Arial"/>
          <w:sz w:val="24"/>
          <w:szCs w:val="24"/>
        </w:rPr>
        <w:t xml:space="preserve">- фактическое число студентов на начало года: 200 человек;</w:t>
      </w:r>
    </w:p>
    <w:p>
      <w:pPr>
        <w:spacing w:after="60"/>
        <w:ind w:firstLine="567"/>
        <w:jc w:val="both"/>
      </w:pPr>
      <w:r>
        <w:rPr>
          <w:rFonts w:ascii="Arial" w:cs="Arial" w:eastAsia="Arial" w:hAnsi="Arial"/>
          <w:sz w:val="24"/>
          <w:szCs w:val="24"/>
        </w:rPr>
        <w:t xml:space="preserve">- среднегодовой прием студентов с 1 сентября: +33 человека;</w:t>
      </w:r>
    </w:p>
    <w:p>
      <w:pPr>
        <w:spacing w:after="60"/>
        <w:ind w:firstLine="567"/>
        <w:jc w:val="both"/>
      </w:pPr>
      <w:r>
        <w:rPr>
          <w:rFonts w:ascii="Arial" w:cs="Arial" w:eastAsia="Arial" w:hAnsi="Arial"/>
          <w:sz w:val="24"/>
          <w:szCs w:val="24"/>
        </w:rPr>
        <w:t xml:space="preserve">- среднегодовой выпуск студентов с 1 июля: 40 человек;</w:t>
      </w:r>
    </w:p>
    <w:p>
      <w:pPr>
        <w:spacing w:after="60"/>
        <w:ind w:firstLine="567"/>
        <w:jc w:val="both"/>
      </w:pPr>
      <w:r>
        <w:rPr>
          <w:rFonts w:ascii="Arial" w:cs="Arial" w:eastAsia="Arial" w:hAnsi="Arial"/>
          <w:sz w:val="24"/>
          <w:szCs w:val="24"/>
        </w:rPr>
        <w:t xml:space="preserve">- среднегодовая численность студентов: 193 студента.</w:t>
      </w:r>
    </w:p>
    <w:p>
      <w:pPr>
        <w:spacing w:after="60"/>
        <w:ind w:firstLine="567"/>
        <w:jc w:val="both"/>
      </w:pPr>
      <w:r>
        <w:rPr>
          <w:rFonts w:ascii="Arial" w:cs="Arial" w:eastAsia="Arial" w:hAnsi="Arial"/>
          <w:sz w:val="24"/>
          <w:szCs w:val="24"/>
        </w:rPr>
        <w:t xml:space="preserve">5. Государственные колледжи представляют в Министерство образования и науки Кыргызской Республики данные: о численности студентов, обучающихся в колледже по специальностям, по состоянию на 1 января планируемого года; об ожидаемом приеме студентов с 1 сентября; о выпуске студентов с 1 июля планируемого года.</w:t>
      </w:r>
    </w:p>
    <w:p>
      <w:pPr>
        <w:spacing w:after="60"/>
        <w:ind w:firstLine="567"/>
        <w:jc w:val="both"/>
      </w:pPr>
      <w:r>
        <w:rPr>
          <w:rFonts w:ascii="Arial" w:cs="Arial" w:eastAsia="Arial" w:hAnsi="Arial"/>
          <w:sz w:val="24"/>
          <w:szCs w:val="24"/>
        </w:rPr>
        <w:t xml:space="preserve">6. План приема студентов по специальностям государственным колледжам устанавливает Министерство образования и науки Кыргызской Республики в соответствии с Положением об образовательной организации среднего профессионального образования Кыргызской Республики и перечнем специальностей, которые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Министерство образования и науки Кыргызской Республики рассчитывает потребность в средствах республиканского бюджета для обеспечения норматива расходов государственных колледжей на предстоящий год исходя из среднегодовой численности студентов по специальностям и нормативов расходов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ОП</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ПИТ</w:t>
      </w:r>
      <w:r>
        <w:rPr>
          <w:rFonts w:ascii="Arial" w:cs="Arial" w:eastAsia="Arial" w:hAnsi="Arial"/>
          <w:sz w:val="24"/>
          <w:szCs w:val="24"/>
        </w:rPr>
        <w:t xml:space="preserve">i</w:t>
      </w:r>
      <w:r>
        <w:rPr>
          <w:rFonts w:ascii="Arial" w:cs="Arial" w:eastAsia="Arial" w:hAnsi="Arial"/>
          <w:sz w:val="24"/>
          <w:szCs w:val="24"/>
        </w:rPr>
        <w:t xml:space="preserve">СИР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предстоящий год по i-тому государственному колледжу.</w:t>
      </w:r>
    </w:p>
    <w:p>
      <w:pPr>
        <w:spacing w:after="60"/>
        <w:ind w:firstLine="567"/>
        <w:jc w:val="both"/>
      </w:pPr>
      <w:r>
        <w:rPr>
          <w:rFonts w:ascii="Arial" w:cs="Arial" w:eastAsia="Arial" w:hAnsi="Arial"/>
          <w:sz w:val="24"/>
          <w:szCs w:val="24"/>
        </w:rPr>
        <w:t xml:space="preserve">7.1. П</w:t>
      </w:r>
      <w:r>
        <w:rPr>
          <w:rFonts w:ascii="Arial" w:cs="Arial" w:eastAsia="Arial" w:hAnsi="Arial"/>
          <w:sz w:val="24"/>
          <w:szCs w:val="24"/>
        </w:rPr>
        <w:t xml:space="preserve">i</w:t>
      </w:r>
      <w:r>
        <w:rPr>
          <w:rFonts w:ascii="Arial" w:cs="Arial" w:eastAsia="Arial" w:hAnsi="Arial"/>
          <w:sz w:val="24"/>
          <w:szCs w:val="24"/>
        </w:rPr>
        <w:t xml:space="preserve">ОП</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образовательный процесс по i-тому государственному колледжу, рассчитываемая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НБФ</w:t>
      </w:r>
      <w:r>
        <w:rPr>
          <w:rFonts w:ascii="Arial" w:cs="Arial" w:eastAsia="Arial" w:hAnsi="Arial"/>
          <w:sz w:val="24"/>
          <w:szCs w:val="24"/>
        </w:rPr>
        <w:t xml:space="preserve">j</w:t>
      </w:r>
      <w:r>
        <w:rPr>
          <w:rFonts w:ascii="Arial" w:cs="Arial" w:eastAsia="Arial" w:hAnsi="Arial"/>
          <w:sz w:val="24"/>
          <w:szCs w:val="24"/>
        </w:rPr>
        <w:t xml:space="preserve">ОП</w:t>
      </w:r>
      <w:r>
        <w:rPr>
          <w:rFonts w:ascii="Arial" w:cs="Arial" w:eastAsia="Arial" w:hAnsi="Arial"/>
          <w:sz w:val="24"/>
          <w:szCs w:val="24"/>
        </w:rPr>
        <w:t xml:space="preserve"> - норматив расходов на образовательный процесс государственных колледжей по j-той специальности на предстоящий год;</w:t>
      </w:r>
    </w:p>
    <w:p>
      <w:pPr>
        <w:spacing w:after="60"/>
        <w:ind w:firstLine="567"/>
        <w:jc w:val="both"/>
      </w:pPr>
      <w:r>
        <w:rPr>
          <w:rFonts w:ascii="Arial" w:cs="Arial" w:eastAsia="Arial" w:hAnsi="Arial"/>
          <w:sz w:val="24"/>
          <w:szCs w:val="24"/>
        </w:rPr>
        <w:t xml:space="preserve">ЧC</w:t>
      </w:r>
      <w:r>
        <w:rPr>
          <w:rFonts w:ascii="Arial" w:cs="Arial" w:eastAsia="Arial" w:hAnsi="Arial"/>
          <w:sz w:val="24"/>
          <w:szCs w:val="24"/>
        </w:rPr>
        <w:t xml:space="preserve">j</w:t>
      </w:r>
      <w:r>
        <w:rPr>
          <w:rFonts w:ascii="Arial" w:cs="Arial" w:eastAsia="Arial" w:hAnsi="Arial"/>
          <w:sz w:val="24"/>
          <w:szCs w:val="24"/>
        </w:rPr>
        <w:t xml:space="preserve"> - среднегодовое число студентов государственного колледжа по j-той специальности;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ОБЩ</w:t>
      </w:r>
      <w:r>
        <w:rPr>
          <w:rFonts w:ascii="Arial" w:cs="Arial" w:eastAsia="Arial" w:hAnsi="Arial"/>
          <w:sz w:val="24"/>
          <w:szCs w:val="24"/>
        </w:rPr>
        <w:t xml:space="preserve"> - повышающий коэффициент 1,08 к образовательному процессу, отражающий расходы на фонд оплаты труда работников общежития, при наличии действующего общежития;</w:t>
      </w:r>
    </w:p>
    <w:p>
      <w:pPr>
        <w:spacing w:after="60"/>
        <w:ind w:firstLine="567"/>
        <w:jc w:val="both"/>
      </w:pPr>
      <w:r>
        <w:rPr>
          <w:rFonts w:ascii="Arial" w:cs="Arial" w:eastAsia="Arial" w:hAnsi="Arial"/>
          <w:sz w:val="24"/>
          <w:szCs w:val="24"/>
        </w:rPr>
        <w:t xml:space="preserve">НВЫС</w:t>
      </w:r>
      <w:r>
        <w:rPr>
          <w:rFonts w:ascii="Arial" w:cs="Arial" w:eastAsia="Arial" w:hAnsi="Arial"/>
          <w:sz w:val="24"/>
          <w:szCs w:val="24"/>
        </w:rPr>
        <w:t xml:space="preserve">i</w:t>
      </w:r>
      <w:r>
        <w:rPr>
          <w:rFonts w:ascii="Arial" w:cs="Arial" w:eastAsia="Arial" w:hAnsi="Arial"/>
          <w:sz w:val="24"/>
          <w:szCs w:val="24"/>
        </w:rPr>
        <w:t xml:space="preserve"> - надбавка за стаж работы в высокогорных и отдаленных зонах к оплате труда работников государственных колледжей в соответствии с </w:t>
      </w:r>
      <w:hyperlink w:history="1" r:id="rId3icwfu0gl1zoc8e1lyj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КBЫС</w:t>
      </w:r>
      <w:r>
        <w:rPr>
          <w:rFonts w:ascii="Arial" w:cs="Arial" w:eastAsia="Arial" w:hAnsi="Arial"/>
          <w:sz w:val="24"/>
          <w:szCs w:val="24"/>
        </w:rPr>
        <w:t xml:space="preserve">i</w:t>
      </w:r>
      <w:r>
        <w:rPr>
          <w:rFonts w:ascii="Arial" w:cs="Arial" w:eastAsia="Arial" w:hAnsi="Arial"/>
          <w:sz w:val="24"/>
          <w:szCs w:val="24"/>
        </w:rPr>
        <w:t xml:space="preserve"> - коэффициент доплат к оплате труда работников государственных колледжей за работу в высокогорных и отдаленных зонах в соответствии с </w:t>
      </w:r>
      <w:hyperlink w:history="1" r:id="rIdys45wb1w4hzpp8x3-nt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7.2. 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образовательную среду по i-тому государственному колледжу, рассчитываемая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НБФ</w:t>
      </w:r>
      <w:r>
        <w:rPr>
          <w:rFonts w:ascii="Arial" w:cs="Arial" w:eastAsia="Arial" w:hAnsi="Arial"/>
          <w:sz w:val="24"/>
          <w:szCs w:val="24"/>
        </w:rPr>
        <w:t xml:space="preserve">ОС</w:t>
      </w:r>
      <w:r>
        <w:rPr>
          <w:rFonts w:ascii="Arial" w:cs="Arial" w:eastAsia="Arial" w:hAnsi="Arial"/>
          <w:sz w:val="24"/>
          <w:szCs w:val="24"/>
        </w:rPr>
        <w:t xml:space="preserve"> х ЧС х К</w:t>
      </w:r>
      <w:r>
        <w:rPr>
          <w:rFonts w:ascii="Arial" w:cs="Arial" w:eastAsia="Arial" w:hAnsi="Arial"/>
          <w:sz w:val="24"/>
          <w:szCs w:val="24"/>
        </w:rPr>
        <w:t xml:space="preserve">ПОВ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НБФ</w:t>
      </w:r>
      <w:r>
        <w:rPr>
          <w:rFonts w:ascii="Arial" w:cs="Arial" w:eastAsia="Arial" w:hAnsi="Arial"/>
          <w:sz w:val="24"/>
          <w:szCs w:val="24"/>
        </w:rPr>
        <w:t xml:space="preserve">ОС</w:t>
      </w:r>
      <w:r>
        <w:rPr>
          <w:rFonts w:ascii="Arial" w:cs="Arial" w:eastAsia="Arial" w:hAnsi="Arial"/>
          <w:sz w:val="24"/>
          <w:szCs w:val="24"/>
        </w:rPr>
        <w:t xml:space="preserve"> - норматив расходов на образовательную среду государственных колледжей по видам отопления на предстоящий год;</w:t>
      </w:r>
    </w:p>
    <w:p>
      <w:pPr>
        <w:spacing w:after="60"/>
        <w:ind w:firstLine="567"/>
        <w:jc w:val="both"/>
      </w:pPr>
      <w:r>
        <w:rPr>
          <w:rFonts w:ascii="Arial" w:cs="Arial" w:eastAsia="Arial" w:hAnsi="Arial"/>
          <w:sz w:val="24"/>
          <w:szCs w:val="24"/>
        </w:rPr>
        <w:t xml:space="preserve">ЧС - среднегодовое число студентов государственного колледжа;</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ПОВ</w:t>
      </w:r>
      <w:r>
        <w:rPr>
          <w:rFonts w:ascii="Arial" w:cs="Arial" w:eastAsia="Arial" w:hAnsi="Arial"/>
          <w:sz w:val="24"/>
          <w:szCs w:val="24"/>
        </w:rPr>
        <w:t xml:space="preserve"> - повышающий коэффициент 3,0 к нормативу расходов на образовательную среду Токмокского агроэкономического колледжа.</w:t>
      </w:r>
    </w:p>
    <w:p>
      <w:pPr>
        <w:spacing w:after="60"/>
        <w:ind w:firstLine="567"/>
        <w:jc w:val="both"/>
      </w:pPr>
      <w:r>
        <w:rPr>
          <w:rFonts w:ascii="Arial" w:cs="Arial" w:eastAsia="Arial" w:hAnsi="Arial"/>
          <w:sz w:val="24"/>
          <w:szCs w:val="24"/>
        </w:rPr>
        <w:t xml:space="preserve">7.3. ПИТ</w:t>
      </w:r>
      <w:r>
        <w:rPr>
          <w:rFonts w:ascii="Arial" w:cs="Arial" w:eastAsia="Arial" w:hAnsi="Arial"/>
          <w:sz w:val="24"/>
          <w:szCs w:val="24"/>
        </w:rPr>
        <w:t xml:space="preserve">i</w:t>
      </w:r>
      <w:r>
        <w:rPr>
          <w:rFonts w:ascii="Arial" w:cs="Arial" w:eastAsia="Arial" w:hAnsi="Arial"/>
          <w:sz w:val="24"/>
          <w:szCs w:val="24"/>
        </w:rPr>
        <w:t xml:space="preserve">СИР</w:t>
      </w:r>
      <w:r>
        <w:rPr>
          <w:rFonts w:ascii="Arial" w:cs="Arial" w:eastAsia="Arial" w:hAnsi="Arial"/>
          <w:sz w:val="24"/>
          <w:szCs w:val="24"/>
        </w:rPr>
        <w:t xml:space="preserve"> - расходы на питание студентов из числа детей-сирот в соответствии с </w:t>
      </w:r>
      <w:hyperlink w:history="1" r:id="rIdr-oqyhdyydeiclsjtvhd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денежных нормах питания в учреждениях социальной сферы" от 1 января 2008 года № 7.</w:t>
      </w:r>
    </w:p>
    <w:p>
      <w:pPr>
        <w:spacing w:after="60"/>
        <w:ind w:firstLine="567"/>
        <w:jc w:val="both"/>
      </w:pPr>
      <w:r>
        <w:rPr>
          <w:rFonts w:ascii="Arial" w:cs="Arial" w:eastAsia="Arial" w:hAnsi="Arial"/>
          <w:sz w:val="24"/>
          <w:szCs w:val="24"/>
        </w:rPr>
        <w:t xml:space="preserve">8. Министерство образования и науки Кыргызской Республики включает потребность государственных колледжей в средствах республиканского бюджета для обеспечения норматива расходов на предстоящий год в общий проект бюджета Министерства образования и науки Кыргызской Республики и представляет в Министерство экономики и финансов Кыргызской Республики.</w:t>
      </w:r>
    </w:p>
    <w:p>
      <w:pPr>
        <w:spacing w:after="60"/>
        <w:ind w:firstLine="567"/>
        <w:jc w:val="both"/>
      </w:pPr>
      <w:r>
        <w:rPr>
          <w:rFonts w:ascii="Arial" w:cs="Arial" w:eastAsia="Arial" w:hAnsi="Arial"/>
          <w:sz w:val="24"/>
          <w:szCs w:val="24"/>
        </w:rPr>
        <w:t xml:space="preserve">9. Министерство экономики и финансов Кыргызской Республики в проекте республиканского бюджета на предстоящий год расходы государственных колледжей предусматривает единой статьей, без распределения по статьям экономической классификации, за исключением расходов на питание студентов из числа детей-сирот, которые отражаются в соответствующей статье бюджетной классификации.</w:t>
      </w:r>
    </w:p>
    <w:p>
      <w:pPr>
        <w:spacing w:after="200" w:before="200"/>
        <w:jc w:val="center"/>
      </w:pPr>
      <w:r>
        <w:rPr>
          <w:rFonts w:ascii="Arial" w:cs="Arial" w:eastAsia="Arial" w:hAnsi="Arial"/>
          <w:b/>
          <w:bCs/>
          <w:sz w:val="24"/>
          <w:szCs w:val="24"/>
        </w:rPr>
        <w:t xml:space="preserve">Глава 3. Утверждение сметы расходов по бюджетным средствам государственных колледжей</w:t>
      </w:r>
    </w:p>
    <w:p>
      <w:pPr>
        <w:spacing w:after="60"/>
        <w:ind w:firstLine="567"/>
        <w:jc w:val="both"/>
      </w:pPr>
      <w:r>
        <w:rPr>
          <w:rFonts w:ascii="Arial" w:cs="Arial" w:eastAsia="Arial" w:hAnsi="Arial"/>
          <w:sz w:val="24"/>
          <w:szCs w:val="24"/>
        </w:rPr>
        <w:t xml:space="preserve">10. Министерство образования и науки Кыргызской Республики доводит до государственных колледжей общие контрольные показатели бюджетного финансирования на предстоящий год одной суммой, без распределения по статьям экономической классификации, за исключением расходов на питание студентов из числа детей-сирот, которые отражаются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11. Государственные колледжи, самостоятельно распределяют и утверждают смету расходов по статьям экономической классификации в пределах общих расходов, определенных Министерством образования и науки Кыргызской Республики, и предоставляют ее для сведения в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12. Государственные колледжи при распределении контрольных показателей на предстоящий год в фонд оплаты труда направляют не менее 75 процентов общих расходов, определенных по численности студентов и типовым нормативам финансирования одного студента.</w:t>
      </w:r>
    </w:p>
    <w:p>
      <w:pPr>
        <w:spacing w:after="60"/>
        <w:ind w:firstLine="567"/>
        <w:jc w:val="both"/>
      </w:pPr>
      <w:r>
        <w:rPr>
          <w:rFonts w:ascii="Arial" w:cs="Arial" w:eastAsia="Arial" w:hAnsi="Arial"/>
          <w:sz w:val="24"/>
          <w:szCs w:val="24"/>
        </w:rPr>
        <w:t xml:space="preserve">13. Министерство образования и науки Кыргызской Республики осуществляет контроль за использованием бюджетных средств и недопущением кредиторской задолженности по заработной плате и отчислениям в Социальный фонд Министерства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14. При составлении сметы расходов по бюджетным средствам учитываются запланированные мероприятия по оптимизации структуры и расходов государственных колледжей.</w:t>
      </w:r>
    </w:p>
    <w:p>
      <w:pPr>
        <w:spacing w:after="60"/>
        <w:ind w:firstLine="567"/>
        <w:jc w:val="both"/>
      </w:pPr>
      <w:r>
        <w:rPr>
          <w:rFonts w:ascii="Arial" w:cs="Arial" w:eastAsia="Arial" w:hAnsi="Arial"/>
          <w:sz w:val="24"/>
          <w:szCs w:val="24"/>
        </w:rPr>
        <w:t xml:space="preserve">15. Руководитель государственного колледжа и главный бухгалтер несут персональную ответственность за целевое использование средств и не допущение кредиторской задолженности в конце финансового года.</w:t>
      </w:r>
    </w:p>
    <w:p>
      <w:pPr>
        <w:spacing w:after="200" w:before="200"/>
        <w:jc w:val="center"/>
      </w:pPr>
      <w:r>
        <w:rPr>
          <w:rFonts w:ascii="Arial" w:cs="Arial" w:eastAsia="Arial" w:hAnsi="Arial"/>
          <w:b/>
          <w:bCs/>
          <w:sz w:val="24"/>
          <w:szCs w:val="24"/>
        </w:rPr>
        <w:t xml:space="preserve">Глава 4. Уточнение бюджета государственных колледжей</w:t>
      </w:r>
    </w:p>
    <w:p>
      <w:pPr>
        <w:spacing w:after="60"/>
        <w:ind w:firstLine="567"/>
        <w:jc w:val="both"/>
      </w:pPr>
      <w:r>
        <w:rPr>
          <w:rFonts w:ascii="Arial" w:cs="Arial" w:eastAsia="Arial" w:hAnsi="Arial"/>
          <w:sz w:val="24"/>
          <w:szCs w:val="24"/>
        </w:rPr>
        <w:t xml:space="preserve">16. Уточнение сметы расходов производится Министерством образования и науки Кыргызской Республики по согласованию с Министерством экономики и финансов Кыргызской Республики.</w:t>
      </w:r>
    </w:p>
    <w:p>
      <w:pPr>
        <w:spacing w:after="60"/>
        <w:ind w:firstLine="567"/>
        <w:jc w:val="both"/>
      </w:pPr>
      <w:r>
        <w:rPr>
          <w:rFonts w:ascii="Arial" w:cs="Arial" w:eastAsia="Arial" w:hAnsi="Arial"/>
          <w:sz w:val="24"/>
          <w:szCs w:val="24"/>
        </w:rPr>
        <w:t xml:space="preserve">17. Изменения в смету расходов вносятся по следующим причинам:</w:t>
      </w:r>
    </w:p>
    <w:p>
      <w:pPr>
        <w:spacing w:after="60"/>
        <w:ind w:firstLine="567"/>
        <w:jc w:val="both"/>
      </w:pPr>
      <w:r>
        <w:rPr>
          <w:rFonts w:ascii="Arial" w:cs="Arial" w:eastAsia="Arial" w:hAnsi="Arial"/>
          <w:sz w:val="24"/>
          <w:szCs w:val="24"/>
        </w:rPr>
        <w:t xml:space="preserve">1) в связи с принятием новых или изменением действующих нормативных правовых актов после утверждения бюджета;</w:t>
      </w:r>
    </w:p>
    <w:p>
      <w:pPr>
        <w:spacing w:after="60"/>
        <w:ind w:firstLine="567"/>
        <w:jc w:val="both"/>
      </w:pPr>
      <w:r>
        <w:rPr>
          <w:rFonts w:ascii="Arial" w:cs="Arial" w:eastAsia="Arial" w:hAnsi="Arial"/>
          <w:sz w:val="24"/>
          <w:szCs w:val="24"/>
        </w:rPr>
        <w:t xml:space="preserve">2) при увеличении (уменьшении) численности студентов, повлекшем увеличение (уменьшение) числа групп на начало учебного года;</w:t>
      </w:r>
    </w:p>
    <w:p>
      <w:pPr>
        <w:spacing w:after="60"/>
        <w:ind w:firstLine="567"/>
        <w:jc w:val="both"/>
      </w:pPr>
      <w:r>
        <w:rPr>
          <w:rFonts w:ascii="Arial" w:cs="Arial" w:eastAsia="Arial" w:hAnsi="Arial"/>
          <w:sz w:val="24"/>
          <w:szCs w:val="24"/>
        </w:rPr>
        <w:t xml:space="preserve">3) в связи с целевым выделением дополнительных ассигнований из республиканского бюджета.</w:t>
      </w:r>
    </w:p>
    <w:p>
      <w:pPr>
        <w:spacing w:after="60"/>
        <w:ind w:firstLine="567"/>
        <w:jc w:val="both"/>
      </w:pPr>
      <w:r>
        <w:rPr>
          <w:rFonts w:ascii="Arial" w:cs="Arial" w:eastAsia="Arial" w:hAnsi="Arial"/>
          <w:sz w:val="24"/>
          <w:szCs w:val="24"/>
        </w:rPr>
        <w:t xml:space="preserve">18. Уточнение сметы расходов государственных колледжей в связи с изменением численности студентов и количества групп проводится путем перераспределения бюджета между государственными колледжами или дополнительного выделения средств.</w:t>
      </w:r>
    </w:p>
    <w:p>
      <w:pPr>
        <w:spacing w:after="200" w:before="200"/>
        <w:jc w:val="center"/>
      </w:pPr>
      <w:r>
        <w:rPr>
          <w:rFonts w:ascii="Arial" w:cs="Arial" w:eastAsia="Arial" w:hAnsi="Arial"/>
          <w:b/>
          <w:bCs/>
          <w:sz w:val="24"/>
          <w:szCs w:val="24"/>
        </w:rPr>
        <w:t xml:space="preserve">Глава 5. Исполнение бюджета государственных колледжей</w:t>
      </w:r>
    </w:p>
    <w:p>
      <w:pPr>
        <w:spacing w:after="60"/>
        <w:ind w:firstLine="567"/>
        <w:jc w:val="both"/>
      </w:pPr>
      <w:r>
        <w:rPr>
          <w:rFonts w:ascii="Arial" w:cs="Arial" w:eastAsia="Arial" w:hAnsi="Arial"/>
          <w:sz w:val="24"/>
          <w:szCs w:val="24"/>
        </w:rPr>
        <w:t xml:space="preserve">19. После представления Министерством экономики и финансов Кыргызской Республики контрольных показателей по финансированию на новый финансовый год, Министерство образования и науки Кыргызской Республики распределяет контрольные показатели по государственным колледжам.</w:t>
      </w:r>
    </w:p>
    <w:p>
      <w:pPr>
        <w:spacing w:after="60"/>
        <w:ind w:firstLine="567"/>
        <w:jc w:val="both"/>
      </w:pPr>
      <w:r>
        <w:rPr>
          <w:rFonts w:ascii="Arial" w:cs="Arial" w:eastAsia="Arial" w:hAnsi="Arial"/>
          <w:sz w:val="24"/>
          <w:szCs w:val="24"/>
        </w:rPr>
        <w:t xml:space="preserve">20. Министерство образования и науки Кыргызской Республики ежемесячно открывает кредиты для каждого государственного колледжа в отдельности. Государственный колледж является получателем бюджетных средств.</w:t>
      </w:r>
    </w:p>
    <w:p>
      <w:pPr>
        <w:spacing w:after="60"/>
        <w:ind w:firstLine="567"/>
        <w:jc w:val="both"/>
      </w:pPr>
      <w:r>
        <w:rPr>
          <w:rFonts w:ascii="Arial" w:cs="Arial" w:eastAsia="Arial" w:hAnsi="Arial"/>
          <w:sz w:val="24"/>
          <w:szCs w:val="24"/>
        </w:rPr>
        <w:t xml:space="preserve">21. Сумма выделяемых средств должна быть в пределах одобренных смет, с учетом изменений, внесенных в них в установленном законодательством порядке в процессе исполнения бюджетов.</w:t>
      </w:r>
    </w:p>
    <w:p>
      <w:pPr>
        <w:spacing w:after="200" w:before="200"/>
        <w:jc w:val="center"/>
      </w:pPr>
      <w:r>
        <w:rPr>
          <w:rFonts w:ascii="Arial" w:cs="Arial" w:eastAsia="Arial" w:hAnsi="Arial"/>
          <w:b/>
          <w:bCs/>
          <w:sz w:val="24"/>
          <w:szCs w:val="24"/>
        </w:rPr>
        <w:t xml:space="preserve">Глава 6. Особенности финансирования государственных колледжей при высших учебных заведениях, не имеющих самостоятельных бухгалтерий</w:t>
      </w:r>
    </w:p>
    <w:p>
      <w:pPr>
        <w:spacing w:after="60"/>
        <w:ind w:firstLine="567"/>
        <w:jc w:val="both"/>
      </w:pPr>
      <w:r>
        <w:rPr>
          <w:rFonts w:ascii="Arial" w:cs="Arial" w:eastAsia="Arial" w:hAnsi="Arial"/>
          <w:sz w:val="24"/>
          <w:szCs w:val="24"/>
        </w:rPr>
        <w:t xml:space="preserve">22. Государственные колледжи при высших учебных заведениях, работающие в условиях нормативного финансирования, не имеющие самостоятельных бухгалтерий (далее - государственные колледжи при вузах) вправе:</w:t>
      </w:r>
    </w:p>
    <w:p>
      <w:pPr>
        <w:spacing w:after="60"/>
        <w:ind w:firstLine="567"/>
        <w:jc w:val="both"/>
      </w:pPr>
      <w:r>
        <w:rPr>
          <w:rFonts w:ascii="Arial" w:cs="Arial" w:eastAsia="Arial" w:hAnsi="Arial"/>
          <w:sz w:val="24"/>
          <w:szCs w:val="24"/>
        </w:rPr>
        <w:t xml:space="preserve">1) открывать в информационной системе "1S: Казна. Бюджет" индивидуальные бюджетные, депозитные и специальные счета для учета средств республиканского бюджета в соответствии с казначейскими процедурами, утверждаемыми Министерством экономики и финансов Кыргызской Республики;</w:t>
      </w:r>
    </w:p>
    <w:p>
      <w:pPr>
        <w:spacing w:after="60"/>
        <w:ind w:firstLine="567"/>
        <w:jc w:val="both"/>
      </w:pPr>
      <w:r>
        <w:rPr>
          <w:rFonts w:ascii="Arial" w:cs="Arial" w:eastAsia="Arial" w:hAnsi="Arial"/>
          <w:sz w:val="24"/>
          <w:szCs w:val="24"/>
        </w:rPr>
        <w:t xml:space="preserve">2) создавать самостоятельную бухгалтерию государственного колледжа в пределах расходов, определенных по нормативам расходов.</w:t>
      </w:r>
    </w:p>
    <w:p>
      <w:pPr>
        <w:spacing w:after="60"/>
        <w:ind w:firstLine="567"/>
        <w:jc w:val="both"/>
      </w:pPr>
      <w:r>
        <w:rPr>
          <w:rFonts w:ascii="Arial" w:cs="Arial" w:eastAsia="Arial" w:hAnsi="Arial"/>
          <w:sz w:val="24"/>
          <w:szCs w:val="24"/>
        </w:rPr>
        <w:t xml:space="preserve">23. При обслуживании государственного колледжа бухгалтерией вуза на договорной основе, учет доходов и расходов государственного колледжа ведется раздельно и отображается при учете как самостоятельной организации со статусом юридического лица.</w:t>
      </w:r>
    </w:p>
    <w:p>
      <w:pPr>
        <w:spacing w:after="60"/>
        <w:ind w:firstLine="567"/>
        <w:jc w:val="both"/>
      </w:pPr>
      <w:r>
        <w:rPr>
          <w:rFonts w:ascii="Arial" w:cs="Arial" w:eastAsia="Arial" w:hAnsi="Arial"/>
          <w:sz w:val="24"/>
          <w:szCs w:val="24"/>
        </w:rPr>
        <w:t xml:space="preserve">24. Государственные колледжи при вузах самостоятельно формируют отдельные сметы расходов по средствам республиканского бюджета, в пределах контрольных показателей по бюджетным и специальным средствам, определенных Министерством образования и науки Кыргызской Республики на предстоящий год.</w:t>
      </w:r>
    </w:p>
    <w:p>
      <w:pPr>
        <w:spacing w:after="60"/>
        <w:ind w:firstLine="567"/>
        <w:jc w:val="both"/>
      </w:pPr>
      <w:r>
        <w:rPr>
          <w:rFonts w:ascii="Arial" w:cs="Arial" w:eastAsia="Arial" w:hAnsi="Arial"/>
          <w:sz w:val="24"/>
          <w:szCs w:val="24"/>
        </w:rPr>
        <w:t xml:space="preserve">25. Сметы расходов государственного колледжа при вузе утверждаются руководителем государственного колледжа при вузе.</w:t>
      </w:r>
    </w:p>
    <w:p>
      <w:pPr>
        <w:spacing w:after="60"/>
        <w:ind w:firstLine="567"/>
        <w:jc w:val="both"/>
      </w:pPr>
      <w:r>
        <w:rPr>
          <w:rFonts w:ascii="Arial" w:cs="Arial" w:eastAsia="Arial" w:hAnsi="Arial"/>
          <w:sz w:val="24"/>
          <w:szCs w:val="24"/>
        </w:rPr>
        <w:t xml:space="preserve">26. В процессе исполнения бюджета Министерство образования и науки Кыргызской Республики перечисляет средства на счет государственного колледжа при вузе согласно заявке.</w:t>
      </w:r>
    </w:p>
    <w:p>
      <w:pPr>
        <w:spacing w:after="60"/>
        <w:ind w:firstLine="567"/>
        <w:jc w:val="both"/>
      </w:pPr>
      <w:r>
        <w:rPr>
          <w:rFonts w:ascii="Arial" w:cs="Arial" w:eastAsia="Arial" w:hAnsi="Arial"/>
          <w:sz w:val="24"/>
          <w:szCs w:val="24"/>
        </w:rPr>
        <w:t xml:space="preserve">27. При оформлении финансовых документов право первой подписи принадлежит руководителю государственного колледжа при вузе.</w:t>
      </w:r>
    </w:p>
    <w:p>
      <w:pPr>
        <w:spacing w:after="60"/>
        <w:ind w:firstLine="567"/>
        <w:jc w:val="both"/>
      </w:pPr>
      <w:r>
        <w:rPr>
          <w:rFonts w:ascii="Arial" w:cs="Arial" w:eastAsia="Arial" w:hAnsi="Arial"/>
          <w:sz w:val="24"/>
          <w:szCs w:val="24"/>
        </w:rPr>
        <w:t xml:space="preserve">28. Право второй подписи принадлежит главному бухгалтеру бухгалтерии вуза, обслуживающей государственный колледж.</w:t>
      </w:r>
    </w:p>
    <w:p>
      <w:pPr>
        <w:spacing w:after="60"/>
        <w:ind w:firstLine="567"/>
        <w:jc w:val="both"/>
      </w:pPr>
      <w:r>
        <w:rPr>
          <w:rFonts w:ascii="Arial" w:cs="Arial" w:eastAsia="Arial" w:hAnsi="Arial"/>
          <w:sz w:val="24"/>
          <w:szCs w:val="24"/>
        </w:rPr>
        <w:t xml:space="preserve">29. Государственные колледжи при вузах представляют отчеты по формам и в сроки, установленные Министерством образования и науки Кыргызской Республики.</w:t>
      </w:r>
    </w:p>
    <w:p>
      <w:pPr>
        <w:spacing w:after="200" w:before="200"/>
        <w:jc w:val="center"/>
      </w:pPr>
      <w:r>
        <w:rPr>
          <w:rFonts w:ascii="Arial" w:cs="Arial" w:eastAsia="Arial" w:hAnsi="Arial"/>
          <w:b/>
          <w:bCs/>
          <w:sz w:val="24"/>
          <w:szCs w:val="24"/>
        </w:rPr>
        <w:t xml:space="preserve">Глава 7. Учет и отчетность</w:t>
      </w:r>
    </w:p>
    <w:p>
      <w:pPr>
        <w:spacing w:after="60"/>
        <w:ind w:firstLine="567"/>
        <w:jc w:val="both"/>
      </w:pPr>
      <w:r>
        <w:rPr>
          <w:rFonts w:ascii="Arial" w:cs="Arial" w:eastAsia="Arial" w:hAnsi="Arial"/>
          <w:sz w:val="24"/>
          <w:szCs w:val="24"/>
        </w:rPr>
        <w:t xml:space="preserve">30. Оперативный и бухгалтерский учет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Отчет об исполнении сметы расходов по средствам республиканского бюджета составляется следующим образом:</w:t>
      </w:r>
    </w:p>
    <w:p>
      <w:pPr>
        <w:spacing w:after="60"/>
        <w:ind w:firstLine="567"/>
        <w:jc w:val="both"/>
      </w:pPr>
      <w:r>
        <w:rPr>
          <w:rFonts w:ascii="Arial" w:cs="Arial" w:eastAsia="Arial" w:hAnsi="Arial"/>
          <w:sz w:val="24"/>
          <w:szCs w:val="24"/>
        </w:rPr>
        <w:t xml:space="preserve">1) утвержденный план финансирования из республиканского бюджета за отчетный период, за исключением расходов на питание студентов, отражается в единой аккумуляционной статье, объем ассигнований на питание студентов из числа детей-сирот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2) уточненный план финансирования из республиканского бюджета за отчетный период, за исключением расходов на питание студентов, отражается в единой аккумуляционной статье, объем ассигнований на питание студентов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3) сумма финансирования из республиканского бюджета за отчетный период отражается в единой аккумуляционной статье, сумма финансирования расходов на питание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4)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w:t>
      </w:r>
    </w:p>
    <w:p>
      <w:pPr>
        <w:spacing w:after="60"/>
        <w:ind w:firstLine="567"/>
        <w:jc w:val="both"/>
      </w:pPr>
      <w:r>
        <w:rPr>
          <w:rFonts w:ascii="Arial" w:cs="Arial" w:eastAsia="Arial" w:hAnsi="Arial"/>
          <w:sz w:val="24"/>
          <w:szCs w:val="24"/>
        </w:rPr>
        <w:t xml:space="preserve">5)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w:t>
      </w:r>
    </w:p>
    <w:p>
      <w:pPr>
        <w:spacing w:after="60"/>
        <w:ind w:firstLine="567"/>
        <w:jc w:val="both"/>
      </w:pPr>
      <w:r>
        <w:rPr>
          <w:rFonts w:ascii="Arial" w:cs="Arial" w:eastAsia="Arial" w:hAnsi="Arial"/>
          <w:sz w:val="24"/>
          <w:szCs w:val="24"/>
        </w:rPr>
        <w:t xml:space="preserve">32. Государственные колледжи ежемесячно представляют в региональные отделения казначейства отчеты, сверенные и идентичные отчетам, сформированным в автоматизированной системе казначейства "IS: Казна. Бюджет", в части сметных показателей и кассового исполнения по форме № 2 "Отчет об исполнении сметы расходов по бюджетным средствам".</w:t>
      </w:r>
    </w:p>
    <w:p>
      <w:pPr>
        <w:spacing w:after="60"/>
        <w:ind w:firstLine="567"/>
        <w:jc w:val="both"/>
      </w:pPr>
      <w:r>
        <w:rPr>
          <w:rFonts w:ascii="Arial" w:cs="Arial" w:eastAsia="Arial" w:hAnsi="Arial"/>
          <w:sz w:val="24"/>
          <w:szCs w:val="24"/>
        </w:rPr>
        <w:t xml:space="preserve">33. Ежеквартально государственные колледжи составляют финансовую и бухгалтерскую отчетность ("Баланс", "Приложения к балансу", форма № 2 "Отчет об исполнении сметы расходов по бюджетным средствам", форма № 4 "Отчет об исполнении сметы расходов по специальным средствам"), которую представляют в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34. Министерство образования и науки Кыргызской Республики формирует сводный отчет по средствам республиканского бюджета на основе отчетов государственных колледжей и представляет в Министерство экономики и финансов Кыргызской Республики в установленные сроки.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rl3opfnobgy6rfrnisy">
      <w:r>
        <w:rPr>
          <w:rFonts w:ascii="Arial" w:cs="Arial" w:eastAsia="Arial" w:hAnsi="Arial"/>
          <w:color w:val="132D3F"/>
          <w:sz w:val="16"/>
          <w:szCs w:val="16"/>
          <w:u w:val="single"/>
        </w:rPr>
        <w:t xml:space="preserve">dalil.kg/document/158551</w:t>
      </w:r>
    </w:hyperlink>
  </w:p>
  <w:p>
    <w:pPr>
      <w:spacing w:after="0" w:before="40"/>
      <w:jc w:val="center"/>
    </w:pPr>
    <w:hyperlink w:history="1" r:id="rIdxawcqs69o9nhc-dtuxa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yz8zm9evodkfllciwia" Type="http://schemas.openxmlformats.org/officeDocument/2006/relationships/hyperlink" Target="https://dalil.kg/document/230006351" TargetMode="External"/><Relationship Id="rId8q5wsoeyywj_qwp53utl_" Type="http://schemas.openxmlformats.org/officeDocument/2006/relationships/hyperlink" Target="https://dalil.kg/document/158549" TargetMode="External"/><Relationship Id="rIdta-xvnww2ovy3edp2tgsw" Type="http://schemas.openxmlformats.org/officeDocument/2006/relationships/hyperlink" Target="https://dalil.kg/document/111338" TargetMode="External"/><Relationship Id="rId3icwfu0gl1zoc8e1lyje4" Type="http://schemas.openxmlformats.org/officeDocument/2006/relationships/hyperlink" Target="https://dalil.kg/document/34535" TargetMode="External"/><Relationship Id="rIdys45wb1w4hzpp8x3-ntff" Type="http://schemas.openxmlformats.org/officeDocument/2006/relationships/hyperlink" Target="https://dalil.kg/document/34535" TargetMode="External"/><Relationship Id="rIdr-oqyhdyydeiclsjtvhdq" Type="http://schemas.openxmlformats.org/officeDocument/2006/relationships/hyperlink" Target="https://dalil.kg/document/5883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rl3opfnobgy6rfrnisy" Type="http://schemas.openxmlformats.org/officeDocument/2006/relationships/hyperlink" Target="https://dalil.kg/document/158551" TargetMode="External"/><Relationship Id="rIdxawcqs69o9nhc-dtuxa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2026-09-25T12:03:38.225Z</dcterms:created>
  <dcterms:modified xsi:type="dcterms:W3CDTF">2026-09-25T12:03:38.225Z</dcterms:modified>
</cp:coreProperties>
</file>

<file path=docProps/custom.xml><?xml version="1.0" encoding="utf-8"?>
<Properties xmlns="http://schemas.openxmlformats.org/officeDocument/2006/custom-properties" xmlns:vt="http://schemas.openxmlformats.org/officeDocument/2006/docPropsVTypes"/>
</file>