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22 октября 2021 года № 228</w:t>
      </w:r>
    </w:p>
    <w:p>
      <w:pPr>
        <w:spacing w:after="400" w:before="400"/>
        <w:jc w:val="center"/>
      </w:pPr>
      <w:r>
        <w:rPr>
          <w:rFonts w:ascii="Arial" w:cs="Arial" w:eastAsia="Arial" w:hAnsi="Arial"/>
          <w:b/>
          <w:bCs/>
          <w:sz w:val="28"/>
          <w:szCs w:val="28"/>
        </w:rPr>
        <w:t xml:space="preserve">О подготовке и проведении в 2022 году переписи населения и жилищного фонда в Кыргызской Республике</w:t>
      </w:r>
    </w:p>
    <w:p>
      <w:pPr>
        <w:spacing w:after="400" w:before="400"/>
        <w:jc w:val="center"/>
      </w:pPr>
      <w:r>
        <w:rPr>
          <w:rFonts w:ascii="Arial" w:cs="Arial" w:eastAsia="Arial" w:hAnsi="Arial"/>
          <w:i/>
          <w:iCs/>
          <w:sz w:val="24"/>
          <w:szCs w:val="24"/>
        </w:rPr>
        <w:t xml:space="preserve">(В редакции постановления Кабинета Министров от </w:t>
      </w:r>
      <w:hyperlink w:history="1" r:id="rIdacjkphgz9amaolibjzyii">
        <w:r>
          <w:rPr>
            <w:rFonts w:ascii="Arial" w:cs="Arial" w:eastAsia="Arial" w:hAnsi="Arial"/>
            <w:i/>
            <w:iCs/>
            <w:color w:val="1D4ED8"/>
            <w:sz w:val="24"/>
            <w:szCs w:val="24"/>
            <w:u w:val="single"/>
          </w:rPr>
          <w:t xml:space="preserve">24.03.2022 года №156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обеспечения своевременной и качественной подготовки и проведения в 2022 году переписи населения и жилищного фонда в Кыргызской Республике, в соответствии с </w:t>
      </w:r>
      <w:hyperlink w:history="1" r:id="rIdxjqi3osbcdcvvfcm5sxw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переписи населения и жилищного фонда", статьями </w:t>
      </w:r>
      <w:hyperlink w:history="1" r:id="rIddh946ixvwji9phabpkpd-">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o2cy0eluzifkjeyj0kip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Провести в период с 25 марта по 3 апреля 2022 года на территории Кыргызской Республики перепись населения и жилищного фонда по состоянию на 25 марта 2022 года путем опроса населения.</w:t>
      </w:r>
    </w:p>
    <w:p>
      <w:pPr>
        <w:spacing w:after="60"/>
        <w:ind w:firstLine="567"/>
        <w:jc w:val="both"/>
      </w:pPr>
      <w:r>
        <w:rPr>
          <w:rFonts w:ascii="Arial" w:cs="Arial" w:eastAsia="Arial" w:hAnsi="Arial"/>
          <w:sz w:val="24"/>
          <w:szCs w:val="24"/>
        </w:rPr>
        <w:t xml:space="preserve">В отдаленных зонах республики перепись провести в период с 23 апреля по 2 мая 2022 года согласно </w:t>
      </w:r>
      <w:hyperlink w:history="1" r:id="rId_esjj7gywuavsgbqhsyv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Установить, что переписи подлежат:</w:t>
      </w:r>
    </w:p>
    <w:p>
      <w:pPr>
        <w:spacing w:after="60"/>
        <w:ind w:firstLine="567"/>
        <w:jc w:val="both"/>
      </w:pPr>
      <w:r>
        <w:rPr>
          <w:rFonts w:ascii="Arial" w:cs="Arial" w:eastAsia="Arial" w:hAnsi="Arial"/>
          <w:sz w:val="24"/>
          <w:szCs w:val="24"/>
        </w:rPr>
        <w:t xml:space="preserve">- все граждане Кыргызской Республики, иностранные граждане и лица без гражданства, постоянно проживающие или временно находящиеся на территории Кыргызской Республики, а также граждане Кыргызской Республики, временно отсутствующие во время переписи населения и жилищного фонда;</w:t>
      </w:r>
    </w:p>
    <w:p>
      <w:pPr>
        <w:spacing w:after="60"/>
        <w:ind w:firstLine="567"/>
        <w:jc w:val="both"/>
      </w:pPr>
      <w:r>
        <w:rPr>
          <w:rFonts w:ascii="Arial" w:cs="Arial" w:eastAsia="Arial" w:hAnsi="Arial"/>
          <w:sz w:val="24"/>
          <w:szCs w:val="24"/>
        </w:rPr>
        <w:t xml:space="preserve">- все жилые помещения, расположенные на территории Кыргызской Республики.</w:t>
      </w:r>
    </w:p>
    <w:p>
      <w:pPr>
        <w:spacing w:after="60"/>
        <w:ind w:firstLine="567"/>
        <w:jc w:val="both"/>
      </w:pPr>
      <w:r>
        <w:rPr>
          <w:rFonts w:ascii="Arial" w:cs="Arial" w:eastAsia="Arial" w:hAnsi="Arial"/>
          <w:sz w:val="24"/>
          <w:szCs w:val="24"/>
        </w:rPr>
        <w:t xml:space="preserve">3. Образовать Республиканскую комиссию Кыргызской Республики по переписи населения и жилищного фонда 2022 года (далее - Комиссия) в составе согласно </w:t>
      </w:r>
      <w:hyperlink w:history="1" r:id="rId52mmpj1k53bt3vcfzbhtw">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Утвердить </w:t>
      </w:r>
      <w:hyperlink w:history="1" r:id="rIdcfrwm-uahqece6bxruqu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Республиканской комиссии Кыргызской Республики по переписи населения и жилищного фонда 2022 года согласно приложению 3.</w:t>
      </w:r>
    </w:p>
    <w:p>
      <w:pPr>
        <w:spacing w:after="60"/>
        <w:ind w:firstLine="567"/>
        <w:jc w:val="both"/>
      </w:pPr>
      <w:r>
        <w:rPr>
          <w:rFonts w:ascii="Arial" w:cs="Arial" w:eastAsia="Arial" w:hAnsi="Arial"/>
          <w:sz w:val="24"/>
          <w:szCs w:val="24"/>
        </w:rPr>
        <w:t xml:space="preserve">5. Установить:</w:t>
      </w:r>
    </w:p>
    <w:p>
      <w:pPr>
        <w:spacing w:after="60"/>
        <w:ind w:firstLine="567"/>
        <w:jc w:val="both"/>
      </w:pPr>
      <w:r>
        <w:rPr>
          <w:rFonts w:ascii="Arial" w:cs="Arial" w:eastAsia="Arial" w:hAnsi="Arial"/>
          <w:sz w:val="24"/>
          <w:szCs w:val="24"/>
        </w:rPr>
        <w:t xml:space="preserve">1) продолжительность работы и размеры компенсации привлеченному персоналу к сбору информации и обработке итогов переписи населения и жилищного фонда Кыргызской Республики 2022 года согласно </w:t>
      </w:r>
      <w:hyperlink w:history="1" r:id="rIdcuwk_0dyp76gukkp3_msv">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что за привлеченным персоналом к сбору и обработке данных по переписи населения и жилищного фонда Кыргызской Республики 2022 года сохраняется средний заработок и все виды доплат по месту их основной работы или стипендии по месту учебы, а за временно неработающими - получаемые ими пособия по безработице;</w:t>
      </w:r>
    </w:p>
    <w:p>
      <w:pPr>
        <w:spacing w:after="60"/>
        <w:ind w:firstLine="567"/>
        <w:jc w:val="both"/>
      </w:pPr>
      <w:r>
        <w:rPr>
          <w:rFonts w:ascii="Arial" w:cs="Arial" w:eastAsia="Arial" w:hAnsi="Arial"/>
          <w:sz w:val="24"/>
          <w:szCs w:val="24"/>
        </w:rPr>
        <w:t xml:space="preserve">3) привлеченным работникам, обеспечивающим организационно-методологическую работу по переписи населения и жилищного фонда Кыргызской Республики 2022 года:</w:t>
      </w:r>
    </w:p>
    <w:p>
      <w:pPr>
        <w:spacing w:after="60"/>
        <w:ind w:firstLine="567"/>
        <w:jc w:val="both"/>
      </w:pPr>
      <w:r>
        <w:rPr>
          <w:rFonts w:ascii="Arial" w:cs="Arial" w:eastAsia="Arial" w:hAnsi="Arial"/>
          <w:sz w:val="24"/>
          <w:szCs w:val="24"/>
        </w:rPr>
        <w:t xml:space="preserve">- размеры оплаты труда согласно </w:t>
      </w:r>
      <w:hyperlink w:history="1" r:id="rIdup52vbkdndqydokrtordd">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размеры процентных надбавок за выслугу лет согласно </w:t>
      </w:r>
      <w:hyperlink w:history="1" r:id="rIdukogyun35yzjngcd-y6-w">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пособие выплачивается на оздоровление к отпуску в размере двухмесячного фонда заработной платы, фактически проработавшим 1 год и более.</w:t>
      </w:r>
    </w:p>
    <w:p>
      <w:pPr>
        <w:spacing w:after="60"/>
        <w:ind w:firstLine="567"/>
        <w:jc w:val="both"/>
      </w:pPr>
      <w:r>
        <w:rPr>
          <w:rFonts w:ascii="Arial" w:cs="Arial" w:eastAsia="Arial" w:hAnsi="Arial"/>
          <w:sz w:val="24"/>
          <w:szCs w:val="24"/>
        </w:rPr>
        <w:t xml:space="preserve">6. Полномочным представителям Президента Кыргызской Республики в областях,</w:t>
      </w:r>
      <w:r>
        <w:rPr>
          <w:rFonts w:ascii="Arial" w:cs="Arial" w:eastAsia="Arial" w:hAnsi="Arial"/>
          <w:sz w:val="24"/>
          <w:szCs w:val="24"/>
        </w:rPr>
        <w:t xml:space="preserve"> мэриям городов Бишкек и Ош (по согласованию),</w:t>
      </w:r>
      <w:r>
        <w:rPr>
          <w:rFonts w:ascii="Arial" w:cs="Arial" w:eastAsia="Arial" w:hAnsi="Arial"/>
          <w:sz w:val="24"/>
          <w:szCs w:val="24"/>
        </w:rPr>
        <w:t xml:space="preserve"> местным государственным администрациям при участии органов местного самоуправления (по согласованию)</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создать комиссии по подготовке и проведению переписи населения и жилищного фонда 2022 года на местах;</w:t>
      </w:r>
    </w:p>
    <w:p>
      <w:pPr>
        <w:spacing w:after="60"/>
        <w:ind w:firstLine="567"/>
        <w:jc w:val="both"/>
      </w:pPr>
      <w:r>
        <w:rPr>
          <w:rFonts w:ascii="Arial" w:cs="Arial" w:eastAsia="Arial" w:hAnsi="Arial"/>
          <w:sz w:val="24"/>
          <w:szCs w:val="24"/>
        </w:rPr>
        <w:t xml:space="preserve">- обеспечить своевременную подготовку и проведение переписи населения и жилищного фонда, подбор переписного персонала, организацию массовой информационно-разъяснительной работы среди населения о целях и задачах переписи;</w:t>
      </w:r>
    </w:p>
    <w:p>
      <w:pPr>
        <w:spacing w:after="60"/>
        <w:ind w:firstLine="567"/>
        <w:jc w:val="both"/>
      </w:pPr>
      <w:r>
        <w:rPr>
          <w:rFonts w:ascii="Arial" w:cs="Arial" w:eastAsia="Arial" w:hAnsi="Arial"/>
          <w:sz w:val="24"/>
          <w:szCs w:val="24"/>
        </w:rPr>
        <w:t xml:space="preserve">- обеспечить до 1 ноября 2021 года территориальные органы статистики помещениями, средствами связи, мебелью и инвентарем для размещения персонала, занятого подготовкой и проведением переписи населения и жилищного фонда, приемкой и проверкой материалов переписи;</w:t>
      </w:r>
    </w:p>
    <w:p>
      <w:pPr>
        <w:spacing w:after="60"/>
        <w:ind w:firstLine="567"/>
        <w:jc w:val="both"/>
      </w:pPr>
      <w:r>
        <w:rPr>
          <w:rFonts w:ascii="Arial" w:cs="Arial" w:eastAsia="Arial" w:hAnsi="Arial"/>
          <w:sz w:val="24"/>
          <w:szCs w:val="24"/>
        </w:rPr>
        <w:t xml:space="preserve">- к 1 ноября 2021 года уточнить административно-территориальные границы областей, районов, городов, айылных аймаков, поселков городского типа и сел, упорядочить в них название улиц и жилищных массивов, нумерацию домовладений и квартир, обеспечить определение и нумерацию жилых домов в строящихся кварталах, жилищных массивах, с обеспечением наличия номерных знаков домов и табличек с названиями улиц;</w:t>
      </w:r>
    </w:p>
    <w:p>
      <w:pPr>
        <w:spacing w:after="60"/>
        <w:ind w:firstLine="567"/>
        <w:jc w:val="both"/>
      </w:pPr>
      <w:r>
        <w:rPr>
          <w:rFonts w:ascii="Arial" w:cs="Arial" w:eastAsia="Arial" w:hAnsi="Arial"/>
          <w:sz w:val="24"/>
          <w:szCs w:val="24"/>
        </w:rPr>
        <w:t xml:space="preserve">- к 15 января 2022 года, на период подготовки и проведения переписи населения и жилищного фонда, выделить переписному персоналу соответствующие охраняемые помещения, оборудованные мебелью, компьютерной техникой, инвентарем, телефонной связью, автотранспортом - по согласованию с территориальными органами статистики;</w:t>
      </w:r>
    </w:p>
    <w:p>
      <w:pPr>
        <w:spacing w:after="60"/>
        <w:ind w:firstLine="567"/>
        <w:jc w:val="both"/>
      </w:pPr>
      <w:r>
        <w:rPr>
          <w:rFonts w:ascii="Arial" w:cs="Arial" w:eastAsia="Arial" w:hAnsi="Arial"/>
          <w:sz w:val="24"/>
          <w:szCs w:val="24"/>
        </w:rPr>
        <w:t xml:space="preserve">- утвердить по согласованию с территориальными органами статистики состав привлеченного переписного персонала, привлекаемого к подготовке и проведению переписи населения и жилищного фонда, и совместно с территориальными органами статистики выдать им удостоверения;</w:t>
      </w:r>
    </w:p>
    <w:p>
      <w:pPr>
        <w:spacing w:after="60"/>
        <w:ind w:firstLine="567"/>
        <w:jc w:val="both"/>
      </w:pPr>
      <w:r>
        <w:rPr>
          <w:rFonts w:ascii="Arial" w:cs="Arial" w:eastAsia="Arial" w:hAnsi="Arial"/>
          <w:sz w:val="24"/>
          <w:szCs w:val="24"/>
        </w:rPr>
        <w:t xml:space="preserve">- привлечь к проведению переписи населения и жилищного фонда работников предприятий и организаций, учителей школ, преподавателей, студентов и учащихся высших и средних специальных учебных заведений, достигших восемнадцатилетнего возраста, пенсионеров, а также незанятое трудоспособное население;</w:t>
      </w:r>
    </w:p>
    <w:p>
      <w:pPr>
        <w:spacing w:after="60"/>
        <w:ind w:firstLine="567"/>
        <w:jc w:val="both"/>
      </w:pPr>
      <w:r>
        <w:rPr>
          <w:rFonts w:ascii="Arial" w:cs="Arial" w:eastAsia="Arial" w:hAnsi="Arial"/>
          <w:sz w:val="24"/>
          <w:szCs w:val="24"/>
        </w:rPr>
        <w:t xml:space="preserve">- обеспечить бесплатный проезд привлеченному переписному персоналу (координаторам, инструкторам-контролерам, переписчикам) на всех видах городского транспорта и автобусах пригородных маршрутов по предъявлению удостоверения;</w:t>
      </w:r>
    </w:p>
    <w:p>
      <w:pPr>
        <w:spacing w:after="60"/>
        <w:ind w:firstLine="567"/>
        <w:jc w:val="both"/>
      </w:pPr>
      <w:r>
        <w:rPr>
          <w:rFonts w:ascii="Arial" w:cs="Arial" w:eastAsia="Arial" w:hAnsi="Arial"/>
          <w:sz w:val="24"/>
          <w:szCs w:val="24"/>
        </w:rPr>
        <w:t xml:space="preserve">- принять меры к обеспечению полного охвата переписью населения и жилищного фонда территории Кыргызской Республики.</w:t>
      </w:r>
    </w:p>
    <w:p>
      <w:pPr>
        <w:spacing w:after="60"/>
        <w:ind w:firstLine="567"/>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постановления Кабинета Министров от </w:t>
      </w:r>
      <w:hyperlink w:history="1" r:id="rIdsq3m3s50spcsq8urtexvb">
        <w:r>
          <w:rPr>
            <w:rFonts w:ascii="Arial" w:cs="Arial" w:eastAsia="Arial" w:hAnsi="Arial"/>
            <w:i/>
            <w:iCs/>
            <w:color w:val="1D4ED8"/>
            <w:sz w:val="24"/>
            <w:szCs w:val="24"/>
            <w:u w:val="single"/>
          </w:rPr>
          <w:t xml:space="preserve">24.03.2022 года №156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Мэриям городов Бишкек и Ош (по согласованию), органам местного самоуправления (по согласованию):</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приостановить переименование населенных пунктов и улиц в период с момента подписания настоящего постановления по 31 декабря 2022 года;</w:t>
      </w:r>
    </w:p>
    <w:p>
      <w:pPr>
        <w:spacing w:after="60"/>
        <w:ind w:firstLine="567"/>
        <w:jc w:val="both"/>
      </w:pPr>
      <w:r>
        <w:rPr>
          <w:rFonts w:ascii="Arial" w:cs="Arial" w:eastAsia="Arial" w:hAnsi="Arial"/>
          <w:sz w:val="24"/>
          <w:szCs w:val="24"/>
        </w:rPr>
        <w:t xml:space="preserve">- рекомендовать в 2021-2022 годах выделять средства переписному персоналу, занятому подготовкой и проведением переписи населения и жилищного фонда, согласно представленным сметам расходов и расчетам территориальных органов статистики из местного бюджета и за счет целевых трансфертов из республиканского бюджета.</w:t>
      </w:r>
    </w:p>
    <w:p>
      <w:pPr>
        <w:spacing w:after="60"/>
        <w:ind w:firstLine="567"/>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постановления Кабинета Министров от </w:t>
      </w:r>
      <w:hyperlink w:history="1" r:id="rId2otpltliplt2w8mliytif">
        <w:r>
          <w:rPr>
            <w:rFonts w:ascii="Arial" w:cs="Arial" w:eastAsia="Arial" w:hAnsi="Arial"/>
            <w:i/>
            <w:iCs/>
            <w:color w:val="1D4ED8"/>
            <w:sz w:val="24"/>
            <w:szCs w:val="24"/>
            <w:u w:val="single"/>
          </w:rPr>
          <w:t xml:space="preserve">24.03.2022 года №156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Государственному агентству земельных ресурсов при Министерстве сельского хозяйства Кыргызской Республики оказать содействие Национальному статистическому комитету Кыргызской Республики по предоставлению необходимой информации из базы данных по жилищному фонду и адресному регистру.</w:t>
      </w:r>
    </w:p>
    <w:p>
      <w:pPr>
        <w:spacing w:after="60"/>
        <w:ind w:firstLine="567"/>
        <w:jc w:val="both"/>
      </w:pPr>
      <w:r>
        <w:rPr>
          <w:rFonts w:ascii="Arial" w:cs="Arial" w:eastAsia="Arial" w:hAnsi="Arial"/>
          <w:sz w:val="24"/>
          <w:szCs w:val="24"/>
        </w:rPr>
        <w:t xml:space="preserve">9. Министерству цифрового развития Кыргызской Республики:</w:t>
      </w:r>
    </w:p>
    <w:p>
      <w:pPr>
        <w:spacing w:after="60"/>
        <w:ind w:firstLine="567"/>
        <w:jc w:val="both"/>
      </w:pPr>
      <w:r>
        <w:rPr>
          <w:rFonts w:ascii="Arial" w:cs="Arial" w:eastAsia="Arial" w:hAnsi="Arial"/>
          <w:sz w:val="24"/>
          <w:szCs w:val="24"/>
        </w:rPr>
        <w:t xml:space="preserve">- предоставлять в соответствии с законодательством Кыргызской Республики Национальному статистическому комитету Кыргызской Республики посредством системы межведомственного электронного взаимодействия "Тундук" сведения, содержащиеся в Едином государственном реестре населения;</w:t>
      </w:r>
    </w:p>
    <w:p>
      <w:pPr>
        <w:spacing w:after="60"/>
        <w:ind w:firstLine="567"/>
        <w:jc w:val="both"/>
      </w:pPr>
      <w:r>
        <w:rPr>
          <w:rFonts w:ascii="Arial" w:cs="Arial" w:eastAsia="Arial" w:hAnsi="Arial"/>
          <w:sz w:val="24"/>
          <w:szCs w:val="24"/>
        </w:rPr>
        <w:t xml:space="preserve">- передать Национальному статистическому комитету Кыргызской Республики во временное пользование компьютерную технику (ноутбуки), имеющуюся на балансе Министерства цифрового развития Кыргызской Республики, на период подготовки и проведения переписи населения и жилищного фонда в Кыргызской Республике.</w:t>
      </w:r>
    </w:p>
    <w:p>
      <w:pPr>
        <w:spacing w:after="60"/>
        <w:ind w:firstLine="567"/>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постановления Кабинета Министров от </w:t>
      </w:r>
      <w:hyperlink w:history="1" r:id="rIdbilz9pkm3wsr5hwpuv4ud">
        <w:r>
          <w:rPr>
            <w:rFonts w:ascii="Arial" w:cs="Arial" w:eastAsia="Arial" w:hAnsi="Arial"/>
            <w:i/>
            <w:iCs/>
            <w:color w:val="1D4ED8"/>
            <w:sz w:val="24"/>
            <w:szCs w:val="24"/>
            <w:u w:val="single"/>
          </w:rPr>
          <w:t xml:space="preserve">24.03.2022 года №156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Министерству обороны Кыргызской Республики, Государственному комитету национальной безопасности Кыргызской Республики, Государственной службе исполнения наказаний при Министерстве юстиции Кыргызской Республики, Министерству внутренних дел Кыргызской Республики, другим государственным органам, имеющим закрытые объекты, провести работу по подготовке к переписи населения и жилищного фонда и обеспечить перепись военнослужащих, сотрудников, специальных контингентов населения, иностранных граждан.</w:t>
      </w:r>
    </w:p>
    <w:p>
      <w:pPr>
        <w:spacing w:after="60"/>
        <w:ind w:firstLine="567"/>
        <w:jc w:val="both"/>
      </w:pPr>
      <w:r>
        <w:rPr>
          <w:rFonts w:ascii="Arial" w:cs="Arial" w:eastAsia="Arial" w:hAnsi="Arial"/>
          <w:sz w:val="24"/>
          <w:szCs w:val="24"/>
        </w:rPr>
        <w:t xml:space="preserve">Граждане Кыргызской Республики, работающие в дипломатических, торговых, международных организациях и других представительствах Кыргызской Республики за границей, а также проживающие с ними члены их домохозяйств, переписываются сотрудниками посольств, представительств и консульств.</w:t>
      </w:r>
    </w:p>
    <w:p>
      <w:pPr>
        <w:spacing w:after="60"/>
        <w:ind w:firstLine="567"/>
        <w:jc w:val="both"/>
      </w:pPr>
      <w:r>
        <w:rPr>
          <w:rFonts w:ascii="Arial" w:cs="Arial" w:eastAsia="Arial" w:hAnsi="Arial"/>
          <w:sz w:val="24"/>
          <w:szCs w:val="24"/>
        </w:rPr>
        <w:t xml:space="preserve">Перепись лиц, находящихся на излечении в больницах, на отдыхе в санаториях, пансионатах и домах отдыха (кроме одно- и двухдневных), матерей и детей, находящихся в родильных домах, домах матери и ребенка, детей в школах-интернатах и детских домах, а также лиц, проживающих в домах-интернатах для временного пребывания лиц с ограниченными возможностями здоровья, домах для престарелых, гостиницах и подобных учреждениях, производится специально подготовленными переписчиками.</w:t>
      </w:r>
    </w:p>
    <w:p>
      <w:pPr>
        <w:spacing w:after="60"/>
        <w:ind w:firstLine="567"/>
        <w:jc w:val="both"/>
      </w:pPr>
      <w:r>
        <w:rPr>
          <w:rFonts w:ascii="Arial" w:cs="Arial" w:eastAsia="Arial" w:hAnsi="Arial"/>
          <w:sz w:val="24"/>
          <w:szCs w:val="24"/>
        </w:rPr>
        <w:t xml:space="preserve">11. Министерству чрезвычайных ситуаций Кыргызской Республики, открытому акционерному обществу "Национальная энергетическая холдинговая компания" обеспечить пожарную безопасность и бесперебойное электрическое снабжение помещений переписных подразделений в период подготовки и проведения переписи населения и жилищного фонда Кыргызской Республики.</w:t>
      </w:r>
    </w:p>
    <w:p>
      <w:pPr>
        <w:spacing w:after="60"/>
        <w:ind w:firstLine="567"/>
        <w:jc w:val="both"/>
      </w:pPr>
      <w:r>
        <w:rPr>
          <w:rFonts w:ascii="Arial" w:cs="Arial" w:eastAsia="Arial" w:hAnsi="Arial"/>
          <w:sz w:val="24"/>
          <w:szCs w:val="24"/>
        </w:rPr>
        <w:t xml:space="preserve">12. Министерству внутренних дел Кыргызской Республики:</w:t>
      </w:r>
    </w:p>
    <w:p>
      <w:pPr>
        <w:spacing w:after="60"/>
        <w:ind w:firstLine="567"/>
        <w:jc w:val="both"/>
      </w:pPr>
      <w:r>
        <w:rPr>
          <w:rFonts w:ascii="Arial" w:cs="Arial" w:eastAsia="Arial" w:hAnsi="Arial"/>
          <w:sz w:val="24"/>
          <w:szCs w:val="24"/>
        </w:rPr>
        <w:t xml:space="preserve">- обеспечить безопасность лиц, привлеченных к проведению переписи населения и жилищного фонда, и сохранность материалов переписи;</w:t>
      </w:r>
    </w:p>
    <w:p>
      <w:pPr>
        <w:spacing w:after="60"/>
        <w:ind w:firstLine="567"/>
        <w:jc w:val="both"/>
      </w:pPr>
      <w:r>
        <w:rPr>
          <w:rFonts w:ascii="Arial" w:cs="Arial" w:eastAsia="Arial" w:hAnsi="Arial"/>
          <w:sz w:val="24"/>
          <w:szCs w:val="24"/>
        </w:rPr>
        <w:t xml:space="preserve">- обеспечить охрану помещений, отведенных для переписи населения и жилищного фонда;</w:t>
      </w:r>
    </w:p>
    <w:p>
      <w:pPr>
        <w:spacing w:after="60"/>
        <w:ind w:firstLine="567"/>
        <w:jc w:val="both"/>
      </w:pPr>
      <w:r>
        <w:rPr>
          <w:rFonts w:ascii="Arial" w:cs="Arial" w:eastAsia="Arial" w:hAnsi="Arial"/>
          <w:sz w:val="24"/>
          <w:szCs w:val="24"/>
        </w:rPr>
        <w:t xml:space="preserve">- обеспечить сопровождение автотранспорта при перевозке материалов переписи населения и жилищного фонда;</w:t>
      </w:r>
    </w:p>
    <w:p>
      <w:pPr>
        <w:spacing w:after="60"/>
        <w:ind w:firstLine="567"/>
        <w:jc w:val="both"/>
      </w:pPr>
      <w:r>
        <w:rPr>
          <w:rFonts w:ascii="Arial" w:cs="Arial" w:eastAsia="Arial" w:hAnsi="Arial"/>
          <w:sz w:val="24"/>
          <w:szCs w:val="24"/>
        </w:rPr>
        <w:t xml:space="preserve">- совместно с органами статистики принимать меры административного воздействия к лицам, уклоняющимся от дачи необходимых сведений или препятствующим допуску на территорию предприятий, организаций.</w:t>
      </w:r>
    </w:p>
    <w:p>
      <w:pPr>
        <w:spacing w:after="60"/>
        <w:ind w:firstLine="567"/>
        <w:jc w:val="both"/>
      </w:pPr>
      <w:r>
        <w:rPr>
          <w:rFonts w:ascii="Arial" w:cs="Arial" w:eastAsia="Arial" w:hAnsi="Arial"/>
          <w:sz w:val="24"/>
          <w:szCs w:val="24"/>
        </w:rPr>
        <w:t xml:space="preserve">13. Министерству образования и науки Кыргызской Республики, Министерству здравоохранения Кыргызской Республики, Государственной комиссии по делам религий Кыргызской Республики (по согласованию) обеспечить в подведомственных заведениях и учреждениях проведение разъяснительной работы среди населения о целях и значении переписи населения и жилищного фонда.</w:t>
      </w:r>
    </w:p>
    <w:p>
      <w:pPr>
        <w:spacing w:after="60"/>
        <w:ind w:firstLine="567"/>
        <w:jc w:val="both"/>
      </w:pPr>
      <w:r>
        <w:rPr>
          <w:rFonts w:ascii="Arial" w:cs="Arial" w:eastAsia="Arial" w:hAnsi="Arial"/>
          <w:sz w:val="24"/>
          <w:szCs w:val="24"/>
        </w:rPr>
        <w:t xml:space="preserve">14. Министерству финансов Кыргызской Республики по согласованию с Национальным статистическим комитетом Кыргызской Республики ежегодно предусматривать в республиканском бюджете на 2021-2024 годы целевое выделение средств на финансирование всех мероприятий, обеспечивающих подготовку, проведение, обработку, аналитическое обобщение и публикацию результатов переписи населения и жилищного фонда, включая выделение средств для содержания привлеченных работников.</w:t>
      </w:r>
    </w:p>
    <w:p>
      <w:pPr>
        <w:spacing w:after="60"/>
        <w:ind w:firstLine="567"/>
        <w:jc w:val="both"/>
      </w:pPr>
      <w:r>
        <w:rPr>
          <w:rFonts w:ascii="Arial" w:cs="Arial" w:eastAsia="Arial" w:hAnsi="Arial"/>
          <w:sz w:val="24"/>
          <w:szCs w:val="24"/>
        </w:rPr>
        <w:t xml:space="preserve">15. Общественной телерадиовещательной корпорации Кыргызской Республики (по согласованию), телерадиовещательной компании Кыргызской Республики "Общественное телевидение ЭлТР", редакции газеты "Эркин Тоо" и издательским домам "Кыргыз Туусу", "Слово Кыргызстана" широко освещать ход подготовки и проведения переписи населения и жилищного фонда, ввести специальные рубрики и обеспечивать на постоянной основе подготовку передач с участием работников статистических органов республики, а также полномочных представителей Президента Кыргызской Республики в областях, местных государственных администраций и представителей органов местного самоуправления.</w:t>
      </w:r>
    </w:p>
    <w:p>
      <w:pPr>
        <w:spacing w:after="60"/>
        <w:ind w:firstLine="567"/>
        <w:jc w:val="both"/>
      </w:pPr>
      <w:r>
        <w:rPr>
          <w:rFonts w:ascii="Arial" w:cs="Arial" w:eastAsia="Arial" w:hAnsi="Arial"/>
          <w:sz w:val="24"/>
          <w:szCs w:val="24"/>
        </w:rPr>
        <w:t xml:space="preserve">16. Министерствам, государственному комитету и административным ведомствам Кыргызской Республики, Национальному статистическому комитету Кыргызской Республики (по согласованию), местным государственным администрациям и органам местного самоуправления (по согласованию) ежеквартально, до 10 числа месяца, следующего за отчетным периодом, представлять информацию Комиссии о ходе выполнения настоящего постановления.</w:t>
      </w:r>
    </w:p>
    <w:p>
      <w:pPr>
        <w:spacing w:after="60"/>
        <w:ind w:firstLine="567"/>
        <w:jc w:val="both"/>
      </w:pPr>
      <w:r>
        <w:rPr>
          <w:rFonts w:ascii="Arial" w:cs="Arial" w:eastAsia="Arial" w:hAnsi="Arial"/>
          <w:sz w:val="24"/>
          <w:szCs w:val="24"/>
        </w:rPr>
        <w:t xml:space="preserve">17. Признать утратившими силу:</w:t>
      </w:r>
    </w:p>
    <w:p>
      <w:pPr>
        <w:spacing w:after="60"/>
        <w:ind w:firstLine="567"/>
        <w:jc w:val="both"/>
      </w:pPr>
      <w:r>
        <w:rPr>
          <w:rFonts w:ascii="Arial" w:cs="Arial" w:eastAsia="Arial" w:hAnsi="Arial"/>
          <w:sz w:val="24"/>
          <w:szCs w:val="24"/>
        </w:rPr>
        <w:t xml:space="preserve">1) </w:t>
      </w:r>
      <w:hyperlink w:history="1" r:id="rId54exqezjg_ugnh9h_ab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в 2020 году переписи населения и жилищного фонда в Кыргызской Республике" от 23 октября 2017 года № 690;</w:t>
      </w:r>
    </w:p>
    <w:p>
      <w:pPr>
        <w:spacing w:after="60"/>
        <w:ind w:firstLine="567"/>
        <w:jc w:val="both"/>
      </w:pPr>
      <w:r>
        <w:rPr>
          <w:rFonts w:ascii="Arial" w:cs="Arial" w:eastAsia="Arial" w:hAnsi="Arial"/>
          <w:sz w:val="24"/>
          <w:szCs w:val="24"/>
        </w:rPr>
        <w:t xml:space="preserve">2) </w:t>
      </w:r>
      <w:hyperlink w:history="1" r:id="rId__bbqw7i-u-fbgr_qcmp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zfdcsvu3u8pwt3iymyz3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в 2020 году переписи населения и жилищного фонда в Кыргызской Республике" от 23 октября 2017 года № 690" от 15 марта 2019 года № 124.</w:t>
      </w:r>
    </w:p>
    <w:p>
      <w:pPr>
        <w:spacing w:after="60"/>
        <w:ind w:firstLine="567"/>
        <w:jc w:val="both"/>
      </w:pPr>
      <w:r>
        <w:rPr>
          <w:rFonts w:ascii="Arial" w:cs="Arial" w:eastAsia="Arial" w:hAnsi="Arial"/>
          <w:sz w:val="24"/>
          <w:szCs w:val="24"/>
        </w:rPr>
        <w:t xml:space="preserve">18. Контроль за исполнением настоящего постановления возложить на соответствующие структурные подразделения Администрации Президента Кыргызской Республики.</w:t>
      </w:r>
    </w:p>
    <w:p>
      <w:pPr>
        <w:spacing w:after="60"/>
        <w:ind w:firstLine="567"/>
        <w:jc w:val="both"/>
      </w:pPr>
      <w:r>
        <w:rPr>
          <w:rFonts w:ascii="Arial" w:cs="Arial" w:eastAsia="Arial" w:hAnsi="Arial"/>
          <w:sz w:val="24"/>
          <w:szCs w:val="24"/>
        </w:rPr>
        <w:t xml:space="preserve">19.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 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ПЕРЕЧЕНЬ
 отдаленных зон, в которых перепись населения и жилищного фонда проводится в период с 23 апреля по 2 мая 2022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2"/>
        <w:gridCol w:w="2846"/>
        <w:gridCol w:w="5270"/>
      </w:tblGrid>
      <w:tr>
        <w:tc>
          <w:tcPr>
            <w:tcW w:type="dxa" w:w="20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районов</w:t>
            </w:r>
          </w:p>
        </w:tc>
        <w:tc>
          <w:tcPr>
            <w:tcW w:type="dxa" w:w="28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айылных аймаков</w:t>
            </w:r>
          </w:p>
        </w:tc>
        <w:tc>
          <w:tcPr>
            <w:tcW w:type="dxa" w:w="5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населенных пунктов</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Майданский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Кароол</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Котормоский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Карашоро</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Кара-Бакский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Зардалы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Ак-Жолский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Кызыл-Бейит</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Сары-Камышский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Аралбаевский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Энильчекский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Ак-Шыйракский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Барскоонский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Каракол, Кара-Сай, Сеок</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Кюн-Чыгышский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Арчалы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Ак-Сайская долина</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Арпинская долина</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Мин-Кушский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Мин-Куш, Кызыл-Сеок</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Кен-Суу, Котур-Суу, Табылгы</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Орюк-Там</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Ошская область</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Сары-Ташский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Талды-Сууский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Сары-Моголский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Сары-Могол</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Алля-Анаровский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Керме-Тооский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Кичик-Алай, Кюнделюк, Майдан-Тал, Мин-Теке, Сары-Булак, Чогом</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Алайкууский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Кызыл-Жарский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Ой-Талский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Чалминский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Буйга</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Карагузский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Насирдин, Алтын-Кюрек</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Тогуз-Булак, Тегерек-Саз, Конокбай-Талаа, Кызыл-Булак</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Исановский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Джаны-Базар, Коджоке</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Кек-Белский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Кайынды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Кыргыз-Атаский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Таш-Булак, Кара-Ой</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Им.Т.Зулпуева</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Коммунизм</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Мирмахмудовский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 Будайлык</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Джаны-Ноокатский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Джаны-Ноокат</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Кара-Ташский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Жалпак-Ташский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Туз-Бель, Учкаптал, Ак-Терек, им. Карла Маркса</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Ийри-Сууский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Орказган</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Ак-Жарский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Семиз-Кель</w:t>
            </w:r>
          </w:p>
        </w:tc>
      </w:tr>
      <w:tr>
        <w:tc>
          <w:tcPr>
            <w:tcW w:type="dxa" w:w="20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Жекендинский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Кашка-Сууский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Суусамырский</w:t>
            </w:r>
          </w:p>
        </w:tc>
        <w:tc>
          <w:tcPr>
            <w:tcW w:type="dxa" w:w="5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СОСТАВ
 Республиканской комиссии Кыргызской Республики по переписи населения и жилищного фонда 2022 года</w:t>
      </w:r>
    </w:p>
    <w:p>
      <w:pPr>
        <w:spacing w:after="60"/>
        <w:ind w:firstLine="567"/>
        <w:jc w:val="both"/>
      </w:pPr>
      <w:r>
        <w:rPr>
          <w:rFonts w:ascii="Arial" w:cs="Arial" w:eastAsia="Arial" w:hAnsi="Arial"/>
          <w:sz w:val="24"/>
          <w:szCs w:val="24"/>
        </w:rPr>
        <w:t xml:space="preserve">Первый заместитель Председателя Кабинета Министров Кыргызской Республики, председатель Комиссии;</w:t>
      </w:r>
    </w:p>
    <w:p>
      <w:pPr>
        <w:spacing w:after="60"/>
        <w:ind w:firstLine="567"/>
        <w:jc w:val="both"/>
      </w:pPr>
      <w:r>
        <w:rPr>
          <w:rFonts w:ascii="Arial" w:cs="Arial" w:eastAsia="Arial" w:hAnsi="Arial"/>
          <w:sz w:val="24"/>
          <w:szCs w:val="24"/>
        </w:rPr>
        <w:t xml:space="preserve">председатель Национального статистического комитета Кыргызской Республики, заместитель председателя Комиссии (по согласованию);</w:t>
      </w:r>
    </w:p>
    <w:p>
      <w:pPr>
        <w:spacing w:after="60"/>
        <w:ind w:firstLine="567"/>
        <w:jc w:val="both"/>
      </w:pPr>
      <w:r>
        <w:rPr>
          <w:rFonts w:ascii="Arial" w:cs="Arial" w:eastAsia="Arial" w:hAnsi="Arial"/>
          <w:sz w:val="24"/>
          <w:szCs w:val="24"/>
        </w:rPr>
        <w:t xml:space="preserve">заместитель Председателя Кабинета Министров Кыргызской Республики - председатель Государственного комитета национальной безопасности Кыргызской Республики;</w:t>
      </w:r>
    </w:p>
    <w:p>
      <w:pPr>
        <w:spacing w:after="60"/>
        <w:ind w:firstLine="567"/>
        <w:jc w:val="both"/>
      </w:pPr>
      <w:r>
        <w:rPr>
          <w:rFonts w:ascii="Arial" w:cs="Arial" w:eastAsia="Arial" w:hAnsi="Arial"/>
          <w:sz w:val="24"/>
          <w:szCs w:val="24"/>
        </w:rPr>
        <w:t xml:space="preserve">заместитель председателя Национального статистического комитета Кыргызской Республики (по согласованию);</w:t>
      </w:r>
    </w:p>
    <w:p>
      <w:pPr>
        <w:spacing w:after="60"/>
        <w:ind w:firstLine="567"/>
        <w:jc w:val="both"/>
      </w:pPr>
      <w:r>
        <w:rPr>
          <w:rFonts w:ascii="Arial" w:cs="Arial" w:eastAsia="Arial" w:hAnsi="Arial"/>
          <w:sz w:val="24"/>
          <w:szCs w:val="24"/>
        </w:rPr>
        <w:t xml:space="preserve">министр финансов Кыргызской Республики;</w:t>
      </w:r>
    </w:p>
    <w:p>
      <w:pPr>
        <w:spacing w:after="60"/>
        <w:ind w:firstLine="567"/>
        <w:jc w:val="both"/>
      </w:pPr>
      <w:r>
        <w:rPr>
          <w:rFonts w:ascii="Arial" w:cs="Arial" w:eastAsia="Arial" w:hAnsi="Arial"/>
          <w:sz w:val="24"/>
          <w:szCs w:val="24"/>
        </w:rPr>
        <w:t xml:space="preserve">министр экономики и коммерции Кыргызской Республики;</w:t>
      </w:r>
    </w:p>
    <w:p>
      <w:pPr>
        <w:spacing w:after="60"/>
        <w:ind w:firstLine="567"/>
        <w:jc w:val="both"/>
      </w:pPr>
      <w:r>
        <w:rPr>
          <w:rFonts w:ascii="Arial" w:cs="Arial" w:eastAsia="Arial" w:hAnsi="Arial"/>
          <w:sz w:val="24"/>
          <w:szCs w:val="24"/>
        </w:rPr>
        <w:t xml:space="preserve">министр транспорта и коммуникации Кыргызской Республики;</w:t>
      </w:r>
    </w:p>
    <w:p>
      <w:pPr>
        <w:spacing w:after="60"/>
        <w:ind w:firstLine="567"/>
        <w:jc w:val="both"/>
      </w:pPr>
      <w:r>
        <w:rPr>
          <w:rFonts w:ascii="Arial" w:cs="Arial" w:eastAsia="Arial" w:hAnsi="Arial"/>
          <w:sz w:val="24"/>
          <w:szCs w:val="24"/>
        </w:rPr>
        <w:t xml:space="preserve">министр обороны Кыргызской Республики;</w:t>
      </w:r>
    </w:p>
    <w:p>
      <w:pPr>
        <w:spacing w:after="60"/>
        <w:ind w:firstLine="567"/>
        <w:jc w:val="both"/>
      </w:pPr>
      <w:r>
        <w:rPr>
          <w:rFonts w:ascii="Arial" w:cs="Arial" w:eastAsia="Arial" w:hAnsi="Arial"/>
          <w:sz w:val="24"/>
          <w:szCs w:val="24"/>
        </w:rPr>
        <w:t xml:space="preserve">министр иностранных дел, внешней торговли и инвестиций Кыргызской Республики;</w:t>
      </w:r>
    </w:p>
    <w:p>
      <w:pPr>
        <w:spacing w:after="60"/>
        <w:ind w:firstLine="567"/>
        <w:jc w:val="both"/>
      </w:pPr>
      <w:r>
        <w:rPr>
          <w:rFonts w:ascii="Arial" w:cs="Arial" w:eastAsia="Arial" w:hAnsi="Arial"/>
          <w:sz w:val="24"/>
          <w:szCs w:val="24"/>
        </w:rPr>
        <w:t xml:space="preserve">министр юстиции Кыргызской Республики;</w:t>
      </w:r>
    </w:p>
    <w:p>
      <w:pPr>
        <w:spacing w:after="60"/>
        <w:ind w:firstLine="567"/>
        <w:jc w:val="both"/>
      </w:pPr>
      <w:r>
        <w:rPr>
          <w:rFonts w:ascii="Arial" w:cs="Arial" w:eastAsia="Arial" w:hAnsi="Arial"/>
          <w:sz w:val="24"/>
          <w:szCs w:val="24"/>
        </w:rPr>
        <w:t xml:space="preserve">министр здравоохранения Кыргызской Республики;</w:t>
      </w:r>
    </w:p>
    <w:p>
      <w:pPr>
        <w:spacing w:after="60"/>
        <w:ind w:firstLine="567"/>
        <w:jc w:val="both"/>
      </w:pPr>
      <w:r>
        <w:rPr>
          <w:rFonts w:ascii="Arial" w:cs="Arial" w:eastAsia="Arial" w:hAnsi="Arial"/>
          <w:sz w:val="24"/>
          <w:szCs w:val="24"/>
        </w:rPr>
        <w:t xml:space="preserve">министр труда, социального обеспечения и миграции Кыргызской Республики;</w:t>
      </w:r>
    </w:p>
    <w:p>
      <w:pPr>
        <w:spacing w:after="60"/>
        <w:ind w:firstLine="567"/>
        <w:jc w:val="both"/>
      </w:pPr>
      <w:r>
        <w:rPr>
          <w:rFonts w:ascii="Arial" w:cs="Arial" w:eastAsia="Arial" w:hAnsi="Arial"/>
          <w:sz w:val="24"/>
          <w:szCs w:val="24"/>
        </w:rPr>
        <w:t xml:space="preserve">министр образования и науки Кыргызской Республики;</w:t>
      </w:r>
    </w:p>
    <w:p>
      <w:pPr>
        <w:spacing w:after="60"/>
        <w:ind w:firstLine="567"/>
        <w:jc w:val="both"/>
      </w:pPr>
      <w:r>
        <w:rPr>
          <w:rFonts w:ascii="Arial" w:cs="Arial" w:eastAsia="Arial" w:hAnsi="Arial"/>
          <w:sz w:val="24"/>
          <w:szCs w:val="24"/>
        </w:rPr>
        <w:t xml:space="preserve">министр культуры, информации, спорта и молодежной политики Кыргызской Республики;</w:t>
      </w:r>
    </w:p>
    <w:p>
      <w:pPr>
        <w:spacing w:after="60"/>
        <w:ind w:firstLine="567"/>
        <w:jc w:val="both"/>
      </w:pPr>
      <w:r>
        <w:rPr>
          <w:rFonts w:ascii="Arial" w:cs="Arial" w:eastAsia="Arial" w:hAnsi="Arial"/>
          <w:sz w:val="24"/>
          <w:szCs w:val="24"/>
        </w:rPr>
        <w:t xml:space="preserve">министр чрезвычайных ситуаций Кыргызской Республики;</w:t>
      </w:r>
    </w:p>
    <w:p>
      <w:pPr>
        <w:spacing w:after="60"/>
        <w:ind w:firstLine="567"/>
        <w:jc w:val="both"/>
      </w:pPr>
      <w:r>
        <w:rPr>
          <w:rFonts w:ascii="Arial" w:cs="Arial" w:eastAsia="Arial" w:hAnsi="Arial"/>
          <w:sz w:val="24"/>
          <w:szCs w:val="24"/>
        </w:rPr>
        <w:t xml:space="preserve">министр внутренних дел Кыргызской Республики;</w:t>
      </w:r>
    </w:p>
    <w:p>
      <w:pPr>
        <w:spacing w:after="60"/>
        <w:ind w:firstLine="567"/>
        <w:jc w:val="both"/>
      </w:pPr>
      <w:r>
        <w:rPr>
          <w:rFonts w:ascii="Arial" w:cs="Arial" w:eastAsia="Arial" w:hAnsi="Arial"/>
          <w:sz w:val="24"/>
          <w:szCs w:val="24"/>
        </w:rPr>
        <w:t xml:space="preserve">министр сельского хозяйства Кыргызской Республики;</w:t>
      </w:r>
    </w:p>
    <w:p>
      <w:pPr>
        <w:spacing w:after="60"/>
        <w:ind w:firstLine="567"/>
        <w:jc w:val="both"/>
      </w:pPr>
      <w:r>
        <w:rPr>
          <w:rFonts w:ascii="Arial" w:cs="Arial" w:eastAsia="Arial" w:hAnsi="Arial"/>
          <w:sz w:val="24"/>
          <w:szCs w:val="24"/>
        </w:rPr>
        <w:t xml:space="preserve">директор Института стратегических исследований Кыргызской Республики;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Иссык-Кульской области;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Баткенской области;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Джалал-Абадской области;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Ошской области;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Нарынской области;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Таласской области;</w:t>
      </w:r>
    </w:p>
    <w:p>
      <w:pPr>
        <w:spacing w:after="60"/>
        <w:ind w:firstLine="567"/>
        <w:jc w:val="both"/>
      </w:pPr>
      <w:r>
        <w:rPr>
          <w:rFonts w:ascii="Arial" w:cs="Arial" w:eastAsia="Arial" w:hAnsi="Arial"/>
          <w:sz w:val="24"/>
          <w:szCs w:val="24"/>
        </w:rPr>
        <w:t xml:space="preserve">полномочный представитель Президента Кыргызской Республики в Чуйской области;</w:t>
      </w:r>
    </w:p>
    <w:p>
      <w:pPr>
        <w:spacing w:after="60"/>
        <w:ind w:firstLine="567"/>
        <w:jc w:val="both"/>
      </w:pPr>
      <w:r>
        <w:rPr>
          <w:rFonts w:ascii="Arial" w:cs="Arial" w:eastAsia="Arial" w:hAnsi="Arial"/>
          <w:sz w:val="24"/>
          <w:szCs w:val="24"/>
        </w:rPr>
        <w:t xml:space="preserve">мэр города Бишкек (по согласованию);</w:t>
      </w:r>
    </w:p>
    <w:p>
      <w:pPr>
        <w:spacing w:after="60"/>
        <w:ind w:firstLine="567"/>
        <w:jc w:val="both"/>
      </w:pPr>
      <w:r>
        <w:rPr>
          <w:rFonts w:ascii="Arial" w:cs="Arial" w:eastAsia="Arial" w:hAnsi="Arial"/>
          <w:sz w:val="24"/>
          <w:szCs w:val="24"/>
        </w:rPr>
        <w:t xml:space="preserve">мэр города Ош (по согласованию).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Продолжительность работы и размеры компенсации
 привлеченному персоналу к сбору информации и обработке итогов переписи населения и жилищного фонда Кыргызской Республики 2022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3081"/>
        <w:gridCol w:w="3906"/>
        <w:gridCol w:w="2737"/>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персонала</w:t>
            </w:r>
          </w:p>
        </w:tc>
        <w:tc>
          <w:tcPr>
            <w:tcW w:type="dxa" w:w="3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работы 1 работника</w:t>
            </w:r>
          </w:p>
        </w:tc>
        <w:tc>
          <w:tcPr>
            <w:tcW w:type="dxa" w:w="2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оплаты в месяц (сом.)</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Переписной персонал</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Переписчик</w:t>
            </w:r>
          </w:p>
        </w:tc>
        <w:tc>
          <w:tcPr>
            <w:tcW w:type="dxa" w:w="3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месяц</w:t>
            </w:r>
          </w:p>
        </w:tc>
        <w:tc>
          <w:tcPr>
            <w:tcW w:type="dxa" w:w="2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7656</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Инструктор-контролер</w:t>
            </w:r>
          </w:p>
        </w:tc>
        <w:tc>
          <w:tcPr>
            <w:tcW w:type="dxa" w:w="3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месяца</w:t>
            </w:r>
          </w:p>
        </w:tc>
        <w:tc>
          <w:tcPr>
            <w:tcW w:type="dxa" w:w="2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7656</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Координатор переписного отдела</w:t>
            </w:r>
          </w:p>
        </w:tc>
        <w:tc>
          <w:tcPr>
            <w:tcW w:type="dxa" w:w="3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месяца</w:t>
            </w:r>
          </w:p>
        </w:tc>
        <w:tc>
          <w:tcPr>
            <w:tcW w:type="dxa" w:w="2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9187</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Персонал по обработке</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Кодировщик</w:t>
            </w:r>
          </w:p>
        </w:tc>
        <w:tc>
          <w:tcPr>
            <w:tcW w:type="dxa" w:w="3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месяцев</w:t>
            </w:r>
          </w:p>
        </w:tc>
        <w:tc>
          <w:tcPr>
            <w:tcW w:type="dxa" w:w="2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Корректировщик</w:t>
            </w:r>
          </w:p>
        </w:tc>
        <w:tc>
          <w:tcPr>
            <w:tcW w:type="dxa" w:w="3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месяцев</w:t>
            </w:r>
          </w:p>
        </w:tc>
        <w:tc>
          <w:tcPr>
            <w:tcW w:type="dxa" w:w="2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Период работы привлеченного персонала к сбору информации и обработке итогов переписи населения и жилищного фонда определяется согласно Календарному плану, утвержденному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РАЗМЕРЫ
 оплаты труда привлеченным работникам, обеспечивающим организационно-методологическую работу по переписи населения и жилищного фонда Кыргызской Республики 2022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6103"/>
        <w:gridCol w:w="2044"/>
        <w:gridCol w:w="1578"/>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работы</w:t>
            </w:r>
          </w:p>
        </w:tc>
        <w:tc>
          <w:tcPr>
            <w:tcW w:type="dxa" w:w="15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оклада в месяц, сом.</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 методологии переписи населения и жилищного фонда центрального аппарата Национального статистического комитета Кыргызской Республики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 обеспечения ресурсами переписи населения и жилищного фонда центрального аппарата Национального статистического комитета Кыргызской Республики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 организации переписи населения и жилищного фонда центрального аппарата Национального статистического комитета Кыргызской Республики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по переписи населения и жилищного фонда центрального аппарата Национального статистического комитета Кыргызской Республики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13972</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по переписи населения и жилищного фонда центрального аппарата Национального статистического комитета Кыргызской Республики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12758</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переписи населения и жилищного фонда центрального аппарата Национального статистического комитета Кыргызской Республики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11543</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по переписи населения и жилищного фонда областного (городского) управления статистики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ноября 2021 года по 31 августа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по переписи населения и жилищного фонда областного (городского) управления статистики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ноября 2021 года по 31 июля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12006</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по переписи населения и жилищного фонда областного (городского) управления статистики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ноября 2021 года по 31 июля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10962</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по переписи населения и жилищного фонда районного (городского) отдела статистики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ноября 2021 года по 31 июля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по переписи населения и жилищного фонда районного (городского) отдела статистики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ноября 2021 года по 31 июля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по переписи населения и жилищного фонда районного (городского) отдела статистики</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ноября 2021 года по 31 июля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 по сопровождению программного обеспечения переписи населения и жилищного фонда</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сопровождению программного обеспечения переписи населения и жилищного фонда - системный администратор баз данных</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октября 2021 года по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техническому сопровождению</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2022 года по 31 июля 2022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31 декабря 2024 года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11116</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Привлеченным работникам, обеспечивающим организационно-методологическую работу по переписи населения и жилищного фонда Кыргызской Республики 2022 года устанавливаются районные коэффициенты надбавок к заработной плате, проживающим и работающим в высокогорных и отдаленных зонах Кыргызской Республики в соответствии с </w:t>
      </w:r>
      <w:hyperlink w:history="1" r:id="rIdz0ddpnqxoh4yhsp8s1dh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РАЗМЕРЫ
 процентных надбавок за выслугу лет работникам, обеспечивающим организационно-методологическую работу по переписи населения и жилищного фонда Кыргызской Республики 2022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4"/>
        <w:gridCol w:w="4697"/>
        <w:gridCol w:w="4697"/>
      </w:tblGrid>
      <w:tr>
        <w:tc>
          <w:tcPr>
            <w:tcW w:type="dxa" w:w="7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46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процентных надбавок (%)</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15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 до 20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25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лет</w:t>
            </w:r>
          </w:p>
        </w:tc>
        <w:tc>
          <w:tcPr>
            <w:tcW w:type="dxa" w:w="46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ii2hx4gp7yyrltxtxkz">
      <w:r>
        <w:rPr>
          <w:rFonts w:ascii="Arial" w:cs="Arial" w:eastAsia="Arial" w:hAnsi="Arial"/>
          <w:color w:val="132D3F"/>
          <w:sz w:val="16"/>
          <w:szCs w:val="16"/>
          <w:u w:val="single"/>
        </w:rPr>
        <w:t xml:space="preserve">dalil.kg/document/158633</w:t>
      </w:r>
    </w:hyperlink>
  </w:p>
  <w:p>
    <w:pPr>
      <w:spacing w:after="0" w:before="40"/>
      <w:jc w:val="center"/>
    </w:pPr>
    <w:hyperlink w:history="1" r:id="rIdadv9gf7mbjr_edhfhexy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cjkphgz9amaolibjzyii" Type="http://schemas.openxmlformats.org/officeDocument/2006/relationships/hyperlink" Target="https://dalil.kg/document/159042" TargetMode="External"/><Relationship Id="rIdxjqi3osbcdcvvfcm5sxwn" Type="http://schemas.openxmlformats.org/officeDocument/2006/relationships/hyperlink" Target="https://dalil.kg/document/202270" TargetMode="External"/><Relationship Id="rIddh946ixvwji9phabpkpd-" Type="http://schemas.openxmlformats.org/officeDocument/2006/relationships/hyperlink" Target="https://dalil.kg/document/112301#st_13" TargetMode="External"/><Relationship Id="rIdo2cy0eluzifkjeyj0kipr" Type="http://schemas.openxmlformats.org/officeDocument/2006/relationships/hyperlink" Target="https://dalil.kg/document/112301#st_17" TargetMode="External"/><Relationship Id="rId_esjj7gywuavsgbqhsyve" Type="http://schemas.openxmlformats.org/officeDocument/2006/relationships/hyperlink" Target="https://dalil.kg/document/158633#pr1" TargetMode="External"/><Relationship Id="rId52mmpj1k53bt3vcfzbhtw" Type="http://schemas.openxmlformats.org/officeDocument/2006/relationships/hyperlink" Target="https://dalil.kg/document/158633#pr2" TargetMode="External"/><Relationship Id="rIdcfrwm-uahqece6bxruqu6" Type="http://schemas.openxmlformats.org/officeDocument/2006/relationships/hyperlink" Target="https://dalil.kg/document/158626" TargetMode="External"/><Relationship Id="rIdcuwk_0dyp76gukkp3_msv" Type="http://schemas.openxmlformats.org/officeDocument/2006/relationships/hyperlink" Target="https://dalil.kg/document/158633#pr4" TargetMode="External"/><Relationship Id="rIdup52vbkdndqydokrtordd" Type="http://schemas.openxmlformats.org/officeDocument/2006/relationships/hyperlink" Target="https://dalil.kg/document/158633#pr5" TargetMode="External"/><Relationship Id="rIdukogyun35yzjngcd-y6-w" Type="http://schemas.openxmlformats.org/officeDocument/2006/relationships/hyperlink" Target="https://dalil.kg/document/158633#pr6" TargetMode="External"/><Relationship Id="rIdsq3m3s50spcsq8urtexvb" Type="http://schemas.openxmlformats.org/officeDocument/2006/relationships/hyperlink" Target="https://dalil.kg/document/159042" TargetMode="External"/><Relationship Id="rId2otpltliplt2w8mliytif" Type="http://schemas.openxmlformats.org/officeDocument/2006/relationships/hyperlink" Target="https://dalil.kg/document/159042" TargetMode="External"/><Relationship Id="rIdbilz9pkm3wsr5hwpuv4ud" Type="http://schemas.openxmlformats.org/officeDocument/2006/relationships/hyperlink" Target="https://dalil.kg/document/159042" TargetMode="External"/><Relationship Id="rId54exqezjg_ugnh9h_abcc" Type="http://schemas.openxmlformats.org/officeDocument/2006/relationships/hyperlink" Target="https://dalil.kg/document/11657" TargetMode="External"/><Relationship Id="rId__bbqw7i-u-fbgr_qcmpj" Type="http://schemas.openxmlformats.org/officeDocument/2006/relationships/hyperlink" Target="https://dalil.kg/document/13382" TargetMode="External"/><Relationship Id="rIdzfdcsvu3u8pwt3iymyz3n" Type="http://schemas.openxmlformats.org/officeDocument/2006/relationships/hyperlink" Target="https://dalil.kg/document/11657" TargetMode="External"/><Relationship Id="rIdz0ddpnqxoh4yhsp8s1dh0" Type="http://schemas.openxmlformats.org/officeDocument/2006/relationships/hyperlink" Target="https://dalil.kg/document/34535"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ii2hx4gp7yyrltxtxkz" Type="http://schemas.openxmlformats.org/officeDocument/2006/relationships/hyperlink" Target="https://dalil.kg/document/158633" TargetMode="External"/><Relationship Id="rIdadv9gf7mbjr_edhfhexy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2026-09-25T02:11:36.679Z</dcterms:created>
  <dcterms:modified xsi:type="dcterms:W3CDTF">2026-09-25T02:11:36.679Z</dcterms:modified>
</cp:coreProperties>
</file>

<file path=docProps/custom.xml><?xml version="1.0" encoding="utf-8"?>
<Properties xmlns="http://schemas.openxmlformats.org/officeDocument/2006/custom-properties" xmlns:vt="http://schemas.openxmlformats.org/officeDocument/2006/docPropsVTypes"/>
</file>