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1134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14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учреждении «Аукционный центр» при Фонде по управлению государственным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имуществом при Министерстве экономики и коммерции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«Аукционный центр» при Фонде по управлению государственным имуществом при Министерстве  экономики и коммерции Кыргызской Республики (далее – государственное учреждение), осуществляющего деятельность в области обеспечения эффективного, рационального использования и предоставления зданий, помещений, сооружений, движимого имущества и земельных участков (далее – государственное имущество) в аренду.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правопреемником государственного учреждения «Аукционный центр» при Фонде по управлению государственным имуществом при Министерстве инвестиций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подведомственным подразделением Фонда по управлению государственным имуществом при Министерстве экономики и коммерции Кыргызской Республики (далее – Фонд).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учреждение в своей деятельности руководствуется Конституцией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экономики и коммерции Кыргызской Республики (далее – Министерство)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государственного учреждения является Кабинет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является юридическим лицом,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государственного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Экономика жана коммерция министрлигине караштуу Мамлекеттик мүлктү башкаруу боюнча фонддун алдындагы «Аукциондук борбору»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учреждение «Аукционный центр» при Фонде по управлению государственным имуществом при Министерстве экономики и коммерции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государственного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«Аукциондук борбору»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ГУ «Аукционный центр».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государственного учреждения: Кыргызская Республика, город Бишкек, улица Московская, 151.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 деятельности государственного учреждения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государственного учреждения является эффективное использование государственного имущества путем прямого предоставления его в аренду и через механизм электронных аукционов и торгов.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Задачи государственного учреждения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государственного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эффективного и рационального использования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единого реестра государственных зданий, помещений, сооружений, движимого имущества и земельных участков, подлежащих сдаче в аренду юридическим и физическим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процессов цифровизации при предоставлении государственного имущества в аренду, </w:t>
      </w:r>
      <w:r>
        <w:rPr>
          <w:rFonts w:ascii="Arial" w:cs="Arial" w:eastAsia="Arial" w:hAnsi="Arial"/>
          <w:sz w:val="24"/>
          <w:szCs w:val="24"/>
        </w:rPr>
        <w:t xml:space="preserve">его приватизации</w:t>
      </w:r>
      <w:r>
        <w:rPr>
          <w:rFonts w:ascii="Arial" w:cs="Arial" w:eastAsia="Arial" w:hAnsi="Arial"/>
          <w:sz w:val="24"/>
          <w:szCs w:val="24"/>
        </w:rPr>
        <w:t xml:space="preserve"> с использованием электронных торговых площадок;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состояния и выработка предложений по совершенствованию законодательства в сфере предоставления государственного имущества в аренду.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государственного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внесение на рассмотрение Фонда предложений о разработке проектов нормативных правовых актов в сфере предоставления государственного имущества и регистрации договоров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внесение на рассмотрение Фонда предложений о порядке начисления арендной платы за пользование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разработка предложений о повышении эффективности процедур передачи государственного имущества в аренду путем проведения электронных аукционов и торгов;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</w:t>
      </w:r>
      <w:r>
        <w:rPr>
          <w:rFonts w:ascii="Arial" w:cs="Arial" w:eastAsia="Arial" w:hAnsi="Arial"/>
          <w:sz w:val="24"/>
          <w:szCs w:val="24"/>
        </w:rPr>
        <w:t xml:space="preserve">азработка и реализация порядка регистрации и учета заключенных договоров аренды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дача разъяснений по вопросам, отнесенным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рассмотрение поступивших на регистрацию договоров аренды государственного имущества и их регистрация;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ведение учета государственного имущества, переданного в 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ведение реестра и учета договоров аренды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ведение реестра ненадежных претендентов;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принятие практических мер по осуществлению передачи государственного имущества в аренду в соответствии с законодательством Кыргызской Республики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принятие решения о согласии или возражении при предоставлении государственного имущества в аренду в рамках реализации проектов государственно-частного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рассмотрение в установленном порядке жалоб и заявлений физических и юридических лиц по вопросам аренды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регистрация продления договоров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информирование о предстоящих торгах;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ознакомление участников с объектами, выставляемыми на торги;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обеспечение формирования, хранения, использования и безопасности государственных информационно-регистрационных ресурсов в сфере регистрации договоров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участие в создании, регистрации, формировании и обслуживании информационных ресурсов по вопросам, отнесенным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осуществление мониторинга неиспользуемых, простаивающих государственных объектов движимого и недвижимого имущества, в том числе непрофильных, а также земельных участков, внесение предложений об их дальнейшем эффективном использовании;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мониторинг расценок рыночной арендной платы для разработки проектов об определении порядка начисления арендной платы за пользование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осуществление мониторинга рационального использования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информирование об изменениях законодательства Кыргызской Республики в сфере регистрации договоров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создание и участие в работе координационных и иных комиссий, рабочих групп по вопросам, отнесенным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и потенциала работников государственного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государственного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учреждение в целях реализации возложенных на него задач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государственными органами, организациями и учреждениями по вопросам сдачи в аренду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государственного имущества для уточнения его количества, общей и полезной площади, балансовой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осуществлять мероприятия по выявлению объектов, предоставляемых государственным органам, учреждениям, предприятиям в аренду без согласования с уполномоченным органом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предоставлять на условиях договора аренды государственное имущество;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учет, сбор и контроль за внесением платежей по договорам аренды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предъявлять в суды иски о принудительном взыскании платежей по договору аренды в случаях нарушения обязательств по договору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контроль за целевым использованием переданного государственного имущества государственными органами, органами местного самоуправления, а также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государственным органам, юридическим и физическим лицам об устранении недостатков в случае нарушения законодательства, регулирующего арендные отношения;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в установленном порядке от государственных органов,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в установленном порядке передачу государственного имущества в аренду через электронные аукционы и торги;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закупать в установленном порядке материальные ресурсы, имущество, в том числе основные средства, у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производить в установленном порядке расчеты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в установленном порядке на договорной основе специалистов для консультирования, обучения работников по вопросам, отнесенным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в установленном порядке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в установленном порядке гранты и средства международных финансовых и иных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предоставлять информацию заинтересованным лицам об объектах государственного имущества, подлежащих сдаче в 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заключать договоры и совершать сделки, приобретать имущественные и неимущественные права, нести обязанности, выступать истцом и ответчиком в судебных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счета в установленном порядке в соответствии с бюджетным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возглавляет директор, назначаемый на должность и освобождаемый от должности председателем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государственного учреждения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государственном учреждении предусмотрена должность заместителя директора. Заместитель директора государственного учреждения назначается на должность и освобождается от должности председателем Фонда по представлению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государственного учреждения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государственного учреждения утверждаются Фондом.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оплаты труда работников государственного учреждения утверждаются Фондом на уровне, не превышающем условия оплаты труда работников Фонда.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работников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 без доверенности действует от имени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работы, сметы доходов и расходов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распоряжается средствами и управляет имуществом государственного учреждения по согласованию с Фондом;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приказы и дает указания, обязательные для всех работников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дисциплинарной ответственности в отношении работников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государственного учреждения и внутренний порядок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по руководству деятельностью государственного учреждения в соответствии с законодательством Кыргызской Республики, Положением о Фонде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Отпуск директора и заместителя директора государственного учреждения в письменной форме согласовывается с Фондом.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Финансово-хозяйственная деятельность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учреждение в целях осуществления своей деятельности использует: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государственного учреждения, материальное поощрение и социальные выплаты, содержание и развитие материально-технической базы осуществляются за счет средств государственного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финансовых средств государственного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 республиканского бюджета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средства, полученные на грантовой основе, и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деятельностью государственного учреждения осуществляет Фонд. Государственное учреждение предоставляет в установленном порядке отчеты о результатах финансово-хозяйственной деятельности в Фонд.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государственного учреждения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государственного учреждения,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m7fopki9hvbtw8m1a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dalil.kg/document/158766</w:t>
      </w:r>
    </w:hyperlink>
  </w:p>
  <w:p>
    <w:pPr>
      <w:spacing w:after="0" w:before="40"/>
      <w:jc w:val="center"/>
    </w:pPr>
    <w:hyperlink w:history="1" r:id="rIdr_voxmrbtfjbpglw7of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m7fopki9hvbtw8m1a4h" Type="http://schemas.openxmlformats.org/officeDocument/2006/relationships/hyperlink" Target="https://dalil.kg/document/158766" TargetMode="External"/><Relationship Id="rIdr_voxmrbtfjbpglw7of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2026-09-30T21:25:53.344Z</dcterms:created>
  <dcterms:modified xsi:type="dcterms:W3CDTF">2026-09-30T21:25:53.344Z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