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hxizvx_dcrqiq18n4i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марта 2022 года № 147)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представления сводной информации некоммерческой организации об источниках формирования денежных средств, направлениях их расходования, а также о приобретенном, используемом и отчуждаемом имуществе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соответствии с законами Кыргызской Республики "</w:t>
      </w:r>
      <w:hyperlink w:history="1" r:id="rIduf-ykgfo67hrruxzv4z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4n7lv9okcto8nk4rdhs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общие принципы организации представления некоммерческими организациями сводной информации об источниках формирования денежных средств, направлениях их расходования, а также о приобретенном, используемом и отчуждаемом имуществе за предыдущий год (далее - сводная информация) в виде электронного документа посредством информационной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применения настоящего Порядка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человеком, с использованием электронных вычислительных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обмен электронными документами по каналам связи между участниками информационного взаимодействия, обеспечивающий регламентированный процесс представления сводной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присоединенная к другой информации в электронной форме и (или) логически связанная с ней, используемая для определения лица, от имени которого подписана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специализированный оператор</w:t>
      </w:r>
      <w:r>
        <w:rPr>
          <w:rFonts w:ascii="Arial" w:cs="Arial" w:eastAsia="Arial" w:hAnsi="Arial"/>
          <w:sz w:val="24"/>
          <w:szCs w:val="24"/>
        </w:rPr>
        <w:t xml:space="preserve"> - предприятие, предоставляющее услуги по передаче электронных документов с применением электронной подписи между налогоплательщиками и налоговыми органами по специализированным (защищенным)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электронного документооборота при представлении сводной информации в виде электронного документа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некоммерческая организация и специализированный оператор - отправитель сводной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налоговый орган - получатель сводной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Сводная информация и приложение "Расшифровка доходов некоммерческой организации за предыдущий год" в виде электронного документа представляется некоммерческой организацией ежегодно до 1 апреля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Сводная информация представляется в виде электронного документа некоммерческой организацией с применением электронной подписи в соответствии с требованиями законодательства Кыргызской Республики в сфере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оформления формы сводной информации и получения доступа к информационной системе уполномоченного налогового органа,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Представление некоммерческой организацией сводной информации в виде электронного документа в уполномоченный налоговый орган осуществляется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личного кабинета в информационной системе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специализированного оператора, обеспечивающего дальнейшую передачу сводной информации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программного обеспечения некоммерческой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Формирование сводной информации в виде электронного документа посредством программного обеспечения некоммерческой организации осуществляется согласно формату, устанавливаемому уполномоченным налоговым органом. Уполномоченный налоговый орган обеспечивает размещение установленного формата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Регламент взаимодействия уполномоченного налогового органа и специализированного оператора по представлению сводной информации определяет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Участники электронного документооборота обеспечивают хранение сводной информации в виде электронного документа в порядке и сроки, установленные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Взаимодействие участников электронного документооборота при представлении сводной информации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Принятие уполномоченным налоговым органом сводной информации в виде электронного документа обеспечивается в информационной системе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 момента поступления сводной информации в виде электронного документа информационная система уполномоченного налогового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электронное сообщение "На стадии обработки";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форматно-логический контроль сводной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электронное сообщение "Не принято" с указанием причин отклонения в случае, если сводная информация в виде электронного документа не соответствует требованиям форматно-логического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электронное сообщение "Принято" с указанием даты и времени принятия электронного документа, в случае, если сводная информация в виде электронного документа соответствует требованиям форматно-логического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Сводная информация, представленная некоммерческой организацией в виде электронного документа, после формирования статуса "Принято" автоматически фиксируются программно-аппаратными средствами и размещается на 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представлении сводной информации в виде электронного документа через специализированного оператора, дата и время отправки сводной информации автоматически фиксируются информационной системой специализированного оператора, а дата и время принятия фиксируются информационной системой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Некоммерческая организация, представляющая сводную информацию в виде электронного документа, несет ответственность за своевременность представления, полноту и достоверность данных сводной информации в виде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cynofk_wm-btt74wy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dalil.kg/document/159058</w:t>
      </w:r>
    </w:hyperlink>
  </w:p>
  <w:p>
    <w:pPr>
      <w:spacing w:after="0" w:before="40"/>
      <w:jc w:val="center"/>
    </w:pPr>
    <w:hyperlink w:history="1" r:id="rIdcoe96auautmjlzrmu2x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xizvx_dcrqiq18n4i-g" Type="http://schemas.openxmlformats.org/officeDocument/2006/relationships/hyperlink" Target="https://dalil.kg/document/159057" TargetMode="External"/><Relationship Id="rIduf-ykgfo67hrruxzv4zhd" Type="http://schemas.openxmlformats.org/officeDocument/2006/relationships/hyperlink" Target="https://dalil.kg/document/274" TargetMode="External"/><Relationship Id="rId4n7lv9okcto8nk4rdhs0r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cynofk_wm-btt74wyk9" Type="http://schemas.openxmlformats.org/officeDocument/2006/relationships/hyperlink" Target="https://dalil.kg/document/159058" TargetMode="External"/><Relationship Id="rIdcoe96auautmjlzrmu2x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2026-09-29T15:09:41.453Z</dcterms:created>
  <dcterms:modified xsi:type="dcterms:W3CDTF">2026-09-29T15:09:41.453Z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