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УТРАЧИВАЕТ СИЛУ
 в соответствии с </w:t>
      </w:r>
      <w:hyperlink w:history="1" r:id="rIdwjhxyxupxkhr8dgwzrje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 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КР от 27 марта 2025 года № 161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30 марта</w:t>
      </w:r>
      <w:r>
        <w:rPr>
          <w:rFonts w:ascii="Arial" w:cs="Arial" w:eastAsia="Arial" w:hAnsi="Arial"/>
          <w:sz w:val="24"/>
          <w:szCs w:val="24"/>
        </w:rPr>
        <w:t xml:space="preserve"> 2022 года № </w:t>
      </w:r>
      <w:r>
        <w:rPr>
          <w:rFonts w:ascii="Arial" w:cs="Arial" w:eastAsia="Arial" w:hAnsi="Arial"/>
          <w:sz w:val="24"/>
          <w:szCs w:val="24"/>
        </w:rPr>
        <w:t xml:space="preserve">186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внесении изменений в постановление Правительства Кыргызской Республики "Об утверждении форм бланков заявлений о государственной регистрации актов гражданского состояния, форм бланков записей актов гражданского состояния и порядке их заполнения, форм (описание и образцы) бланков свидетельств о государственной регистрации актов гражданского состояния и порядке их заполнения и форм бланков документов, подтверждающих факты государственной регистрации актов гражданского состояния" от 11 декабря 2018 года № 579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частью 6 </w:t>
      </w:r>
      <w:hyperlink w:history="1" r:id="rIdqsi1spc2oc_iusqfbfex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5</w:t>
        </w:r>
      </w:hyperlink>
      <w:r>
        <w:rPr>
          <w:rFonts w:ascii="Arial" w:cs="Arial" w:eastAsia="Arial" w:hAnsi="Arial"/>
          <w:sz w:val="24"/>
          <w:szCs w:val="24"/>
        </w:rPr>
        <w:t xml:space="preserve"> и частью 3 </w:t>
      </w:r>
      <w:hyperlink w:history="1" r:id="rIdhkgqx7qlecpgestidt9y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41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актах гражданского состояния", статьями </w:t>
      </w:r>
      <w:hyperlink w:history="1" r:id="rId3jxekdehul-zayr8u-ym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kkbrb_b08qpqsapm4b1o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постановление Правительства Кыргызской Республики "Об утверждении форм бланков заявлений о государственной регистрации актов гражданского состояния, форм бланков записей актов гражданского состояния и порядке их заполнения, форм (описание и образцы) бланков свидетельств о государственной регистрации актов гражданского состояния и порядке их заполнения и форм бланков документов, подтверждающих факты государственной регистрации актов гражданского состояния" от 11 декабря 2018 года № 579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e490apr1xgkvkj0ywiqv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3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вышеуказанному постановлению: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форму (описание и образец) бланка свидетельства о государственной регистрации рождения изложить в редакции согласно </w:t>
      </w:r>
      <w:hyperlink w:history="1" r:id="rId8hzubh6aiimvxkq3q-rp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постановлению;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форму (описание и образец) бланка свидетельства о государственной регистрации заключения брака изложить в редакции согласно </w:t>
      </w:r>
      <w:hyperlink w:history="1" r:id="rIdnevhedk3nayiaiuuqqf-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постановлению;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форму (описание и образец) бланка свидетельства о государственной регистрации расторжения брака изложить в редакции согласно </w:t>
      </w:r>
      <w:hyperlink w:history="1" r:id="rIdbrz8vnbtez9kxkec4xtt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3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постановлению;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форму (описание и образец) бланка свидетельства о государственной регистрации перемены фамилии, имени, отчества изложить в редакции согласно </w:t>
      </w:r>
      <w:hyperlink w:history="1" r:id="rIdb0ic6tjrupdnn6870fqj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4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постановлению;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форму (описание и образец) бланка свидетельства о государственной регистрации смерти изложить в редакции согласно </w:t>
      </w:r>
      <w:hyperlink w:history="1" r:id="rIdrr93s2uw_dtny8k1-kia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5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постановлению.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цифрового развития Кыргызской Республики принять соответствующие меры, вытекающие из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
 Кабинета Министров
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ФОРМА
 (описание и образец)
 бланка свидетельства о государственной регистрации рождения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Бланк свидетельства о государственной регистрации рождения (далее - бланк) изготавливается типографским способом на гербовой бумаге зеленого цвета, содержащей защитные элементы, с применением полиграфических, голографических и иных способов защиты, предотвращающих полную или частичную подделку бланка.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Бланк является документом строгой отчетности, имеет серию и номер, содержащиеся в QR-коде, изготавливается в форме мягкой книжки, размером в развернутом виде 210х148 мм.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внешней стороне бланка наносятся золотым цветом изображение Государственного герба Кыргызской Республики, надписи: "КЫРГЫЗ РЕСПУБЛИКАСЫ" и "КЫРГЫЗСКАЯ РЕСПУБЛИКА", название: "ТУУЛГАНДЫГЫ ТУУРАЛУУ КУБОЛУК" и "СВИДЕТЕЛЬСТВО О РОЖДЕНИИ".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центре левой части внутренней стороны бланка наносятся изображение Государственного герба Кыргызской Республики, надпись: "КЫРГЫЗ РЕСПУБЛИКАСЫ" и "КЫРГЫЗСКАЯ РЕСПУБЛИКА" и название: "ТУУЛГАНДЫГЫ ТУУРАЛУУ КУБОЛУК" и "СВИДЕТЕЛЬСТВО О РОЖДЕНИИ".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левом нижнем углу внутренней стороны бланка наносятся QR-код, серия и номер бланка.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Поля бланка заполняются сведениями путем персонификации документа через автоматизированную информационную систему записей актов гражданского состояния.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Образец внешней стороны бланка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Образец внутренней стороны бланка</w:t>
      </w:r>
    </w:p>
    <w:p>
      <w:pPr>
        <w:spacing w:after="12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Поля бланка заполнения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ФОРМА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(описание и образец)
 бланка свидетельства о государственной регистрации заключения брака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Бланк свидетельства о государственной регистрации заключения брака (далее - бланк) изготавливается типографским способом на гербовой бумаге синего цвета, содержащей защитные элементы, с применением полиграфических, голографических и иных способов защиты, предотвращающих полную или частичную подделку бланка.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Бланк является документом строгой отчетности, имеет серию и номер, содержащиеся в QR-коде, изготавливается в форме мягкой книжки, размером в развернутом виде 210х148 мм.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внешней стороне бланка наносятся золотым цветом изображение Государственного герба Кыргызской Республики, надписи: "КЫРГЫЗ РЕСПУБЛИКАСЫ" и "КЫРГЫЗСКАЯ РЕСПУБЛИКА", название: "НИКЕЛЕШУУ ТУУРАЛУУ КУБОЛУК" и "СВИДЕТЕЛЬСТВО О ЗАКЛЮЧЕНИИ БРАКА".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центре левой части внутренней стороны бланка наносятся изображение Государственного герба Кыргызской Республики, надписи "КЫРГЫЗ РЕСПУБЛИКАСЫ" и "КЫРГЫЗСКАЯ РЕСПУБЛИКА", название: "НИКЕЛЕШУУ ТУУРАЛУУ КУБОЛУК" и "СВИДЕТЕЛЬСТВО О ЗАКЛЮЧЕНИИ БРАКА".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левом нижнем углу внутренней стороны бланка наносятся QR-код, серия и номер бланка.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Поля бланка заполняются сведениями путем персонификации документа через автоматизированную информационную систему записей актов гражданского состояния.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Образец внешней стороны бланка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Образец внутренней стороны бланка</w:t>
      </w:r>
    </w:p>
    <w:p>
      <w:pPr>
        <w:spacing w:after="12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Поля бланка заполнения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3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ФОРМА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(описание и образец)
 бланка свидетельства о государственной регистрации расторжения брака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Бланк свидетельства о государственной регистрации расторжения брака (далее - бланк) изготавливается типографским способом на гербовой бумаге, содержащей защитные элементы, с применением полиграфических, голографических и иных способов защиты, предотвращающих полную или частичную подделку бланка.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Бланк является документом строгой отчетности, имеет серию и номер, содержащиеся в QR-коде, изготавливается из бумаги размером 148x210 мм, с водяными знаками государственной символики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центре бланка наносятся изображение Государственного герба Кыргызской Республики, надписи: "КЫРГЫЗ РЕСПУБЛИКАСЫ" и "КЫРГЫЗСКАЯ РЕСПУБЛИКА", название: "НИКЕНИ БУЗУУ ТУУРАЛУУ КУБОЛУК" и "СВИДЕТЕЛЬСТВО О РАСТОРЖЕНИИ БРАКА".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левом нижнем углу бланка наносятся QR-код, серия и номер бланка.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Поля бланка заполняются сведениями путем персонификации документа через автоматизированную информационную систему записей актов гражданского состояния.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Образец бланка</w:t>
      </w:r>
    </w:p>
    <w:p>
      <w:pPr>
        <w:spacing w:after="12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Поля бланка заполнения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4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ФОРМА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(описание и образец)
 бланка свидетельства о государственной регистрации перемены фамилии, имени, отчества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Бланк свидетельства о государственной регистрации перемены фамилии, имени, отчества (далее - бланк) изготавливается типографским способом на гербовой бумаге, содержащей защитные элементы, с применением полиграфических, голографических и иных способов защиты, предотвращающих полную или частичную подделку бланка.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Бланк является документом строгой отчетности, имеет серию и номер, содержащиеся в QR-коде, изготавливается на бумаге размером 148x210 мм, с водяными знаками государственной символики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центре бланка наносятся изображение Государственного герба Кыргызской Республики, надпись: "КЫРГЫЗ РЕСПУБЛИКАСЫ" и "КЫРГЫЗСКАЯ РЕСПУБЛИКА", название: "ФАМИЛИЯСЫН, АТЫН, АТАСЫНЫН АТЫН ОЗГОРТКОНДУГУ ТУУРАЛУУ КУБОЛУК" и "СВИДЕТЕЛЬСТВО О ПЕРЕМЕНЕ ФАМИЛИИ, ИМЕНИ, ОТЧЕСТВА".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левом нижнем углу бланка наносятся QR-код, серия и номер бланка.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Поля бланка заполняются сведениями путем персонификации документа через автоматизированную информационную систему записей актов гражданского состояния.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Образец бланка</w:t>
      </w:r>
    </w:p>
    <w:p>
      <w:pPr>
        <w:spacing w:after="12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Поля бланка для заполнения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5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ФОРМА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(описание и образец)
 бланка свидетельства о государственной регистрации смерти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Бланк свидетельства о государственной регистрации смерти (далее - бланк) изготавливается типографским способом на гербовой бумаге, содержащий защитные элементы, с применением полиграфических, голографических и иных способов защиты, предотвращающих полную или частичную подделку бланка.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Бланк является документом строгой отчетности, имеет серию и номер, содержащиеся в QR-коде, изготавливается на бумаге размером 148x210 мм, с водяными знаками государственной символики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центре бланка наносятся изображение Государственного герба Кыргызской Республики, надписи: "КЫРГЫЗ РЕСПУБЛИКАСЫ" и "КЫРГЫЗСКАЯ РЕСПУБЛИКА", название: "ОЛГОНДУГУ ТУУРАЛУУ КУБОЛУК" и "СВИДЕТЕЛЬСТВО О СМЕРТИ".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левом нижнем углу бланка наносятся QR-код, серия и номер бланка.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Образец бланка</w:t>
      </w:r>
    </w:p>
    <w:p>
      <w:pPr>
        <w:spacing w:after="12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Поля бланка для заполнения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svf6dewz6wfstuzjfvs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dalil.kg/document/159074</w:t>
      </w:r>
    </w:hyperlink>
  </w:p>
  <w:p>
    <w:pPr>
      <w:spacing w:after="0" w:before="40"/>
      <w:jc w:val="center"/>
    </w:pPr>
    <w:hyperlink w:history="1" r:id="rId8mu5-zdpj8sqk6pecfgp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jhxyxupxkhr8dgwzrjee" Type="http://schemas.openxmlformats.org/officeDocument/2006/relationships/hyperlink" Target="https://dalil.kg/document/230026937" TargetMode="External"/><Relationship Id="rIdqsi1spc2oc_iusqfbfexz" Type="http://schemas.openxmlformats.org/officeDocument/2006/relationships/hyperlink" Target="https://dalil.kg/document/1655#st_5" TargetMode="External"/><Relationship Id="rIdhkgqx7qlecpgestidt9y7" Type="http://schemas.openxmlformats.org/officeDocument/2006/relationships/hyperlink" Target="https://dalil.kg/document/1655#st_41" TargetMode="External"/><Relationship Id="rId3jxekdehul-zayr8u-ymw" Type="http://schemas.openxmlformats.org/officeDocument/2006/relationships/hyperlink" Target="https://dalil.kg/document/112301#st_13" TargetMode="External"/><Relationship Id="rIdkkbrb_b08qpqsapm4b1op" Type="http://schemas.openxmlformats.org/officeDocument/2006/relationships/hyperlink" Target="https://dalil.kg/document/112301#st_17" TargetMode="External"/><Relationship Id="rIde490apr1xgkvkj0ywiqvf" Type="http://schemas.openxmlformats.org/officeDocument/2006/relationships/hyperlink" Target="https://dalil.kg/document/159074#pr3" TargetMode="External"/><Relationship Id="rId8hzubh6aiimvxkq3q-rpn" Type="http://schemas.openxmlformats.org/officeDocument/2006/relationships/hyperlink" Target="https://dalil.kg/document/159074#pr1" TargetMode="External"/><Relationship Id="rIdnevhedk3nayiaiuuqqf-9" Type="http://schemas.openxmlformats.org/officeDocument/2006/relationships/hyperlink" Target="https://dalil.kg/document/159074#pr2" TargetMode="External"/><Relationship Id="rIdbrz8vnbtez9kxkec4xtti" Type="http://schemas.openxmlformats.org/officeDocument/2006/relationships/hyperlink" Target="https://dalil.kg/document/159074#pr3" TargetMode="External"/><Relationship Id="rIdb0ic6tjrupdnn6870fqjy" Type="http://schemas.openxmlformats.org/officeDocument/2006/relationships/hyperlink" Target="https://dalil.kg/document/159074#pr4" TargetMode="External"/><Relationship Id="rIdrr93s2uw_dtny8k1-kiaq" Type="http://schemas.openxmlformats.org/officeDocument/2006/relationships/hyperlink" Target="https://dalil.kg/document/159074#pr5" TargetMode="External"/><Relationship Id="rId8" Type="http://schemas.openxmlformats.org/officeDocument/2006/relationships/image" Target="media/8de64316e95979c063c17bcd5380dc052a2594e9.png"/><Relationship Id="rId2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svf6dewz6wfstuzjfvsq" Type="http://schemas.openxmlformats.org/officeDocument/2006/relationships/hyperlink" Target="https://dalil.kg/document/159074" TargetMode="External"/><Relationship Id="rId8mu5-zdpj8sqk6pecfgp4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2026-09-24T00:02:05.383Z</dcterms:created>
  <dcterms:modified xsi:type="dcterms:W3CDTF">2026-09-24T00:02:05.383Z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