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y1wet7miys2-j5qaoi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08</w:t>
      </w:r>
      <w:r>
        <w:rPr>
          <w:rFonts w:ascii="Arial" w:cs="Arial" w:eastAsia="Arial" w:hAnsi="Arial"/>
          <w:sz w:val="24"/>
          <w:szCs w:val="24"/>
        </w:rPr>
        <w:t xml:space="preserve"> апреля 2022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nhmcfknoqilcipu3q5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546, обеспечения энергетической безопасности Кыргызской Республики путем применения повышающих коэффициентов для бюджетных потребителей, в соответствии со </w:t>
      </w:r>
      <w:hyperlink w:history="1" r:id="rIdnwqdpl8uapt5hvygav4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mv_1ar8za1zhazva660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ucuwpgbra9gv1fzp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l7dhstubecfaooms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труда, социального обеспечения и миграции Кыргызской Республики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числа месяца, следующего за отчетным, представлять в электроснабжающие организации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фактического адреса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электроснабжающим организациям в идентификации потребителей электрической энергии - малообеспеченных семей, получающих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Местным государственным администрациям и органам местного самоуправления на ежемесячной основе оказывать содействие Министерству труда, социального обеспечения и миграции Кыргызской Республики и энергоснабжающим организациям в идентификации потребителей электрической энергии малообеспеченных семей, получающих ежемесячное пособие нуждающимся гражданам (семьям), имеющим детей до 16 лет, - "уй-булого комок".";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v0l2_1yabmicnja1o3o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igbt-fw2n42oft_ds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"340 тыйынов за 1 кВт.ч (без учета налогов)" заменить словами "252 тыйына за 1 кВт.ч (без учета налогов), который будет корректироваться на повышающий коэффициент 1,35";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слова "и стоимость передачи" заменить словами "с учетом ее доставки до потребителя.";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m4kdfrz1d5xusc08a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"2021 г." заменить наименованием "2021-01.06.2022 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81"/>
        <w:gridCol w:w="1494"/>
        <w:gridCol w:w="798"/>
        <w:gridCol w:w="1409"/>
        <w:gridCol w:w="1411"/>
        <w:gridCol w:w="1411"/>
        <w:gridCol w:w="1409"/>
      </w:tblGrid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i_kxlmwjj1zno-6ic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"2021 г." заменить наименованием "2021-01.06.2022 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1.5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3843"/>
        <w:gridCol w:w="1091"/>
        <w:gridCol w:w="478"/>
        <w:gridCol w:w="1093"/>
        <w:gridCol w:w="1093"/>
        <w:gridCol w:w="1093"/>
        <w:gridCol w:w="1093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150 кВт.ч до 700 кВт.ч в месяц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oj9jyw7qkdrvnwb5v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Тарифы для группы потребителей "Население" Токтогульского района Джалал-Абадской области и села Жазы-Кечуу города Кара-Куль и город Кара-Куль: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до 150 кВт.ч в месяц применяется в размере, указанном в пункте 1.1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150 кВт.ч до 700 кВт.час в месяц (кроме населения, проживающего в высокогорных и отдаленных труднодоступных зонах, а также малообеспеченные семьи, получающие ежемесячное пособие нуждающимся гражданам (семьям), имеющим детей до 16 лет, - "уй-булого комок"), применяется в размере, указанном в пункте 1.2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700 кВт.час в месяц (кроме населения, проживающего в высокогорных и отдаленных труднодоступных зонах) применяется в размере, указанном в пункте 1.3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проживающих в высокогорных и отдаленных труднодоступных зонах применяется в размере, указанном в пункте 1.4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при потреблении электроэнергии свыше 150 кВт.ч до 700 кВт.ч в месяц применяется в размере, указанном в пункте 1.5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проживающих в высокогорных и отдаленных труднодоступных зонах, при потреблении электроэнергии свыше 700 кВт.ч в месяц применяется в размере, указанном в пункте 1.4 приложения 2 к ССТП;";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"67-1. При наличии отдельных приборов учета электроэнергии применение повышающего коэффициента не распространяется на другие структурные производственные подразделения предприятий, не задействованных в литейном и плавильном производстве.".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Энергетическим компаниям произвести перерасчет за потребленную электрическую энергию согласно нормам, вытекающим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ydkj1bndxyj_jbg5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dalil.kg/document/159114</w:t>
      </w:r>
    </w:hyperlink>
  </w:p>
  <w:p>
    <w:pPr>
      <w:spacing w:after="0" w:before="40"/>
      <w:jc w:val="center"/>
    </w:pPr>
    <w:hyperlink w:history="1" r:id="rIdo6yjk1m8wm8cbgendq6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1wet7miys2-j5qaoilz" Type="http://schemas.openxmlformats.org/officeDocument/2006/relationships/hyperlink" Target="https://dalil.kg/document/230025980" TargetMode="External"/><Relationship Id="rId3nhmcfknoqilcipu3q5st" Type="http://schemas.openxmlformats.org/officeDocument/2006/relationships/hyperlink" Target="https://dalil.kg/document/430771" TargetMode="External"/><Relationship Id="rIdnwqdpl8uapt5hvygav4rx" Type="http://schemas.openxmlformats.org/officeDocument/2006/relationships/hyperlink" Target="https://dalil.kg/document/663#st_6" TargetMode="External"/><Relationship Id="rIdmv_1ar8za1zhazva660b2" Type="http://schemas.openxmlformats.org/officeDocument/2006/relationships/hyperlink" Target="https://dalil.kg/document/112301#st_13" TargetMode="External"/><Relationship Id="rIdubucuwpgbra9gv1fzpxrl" Type="http://schemas.openxmlformats.org/officeDocument/2006/relationships/hyperlink" Target="https://dalil.kg/document/112301#st_17" TargetMode="External"/><Relationship Id="rIdpil7dhstubecfaoomsx2x" Type="http://schemas.openxmlformats.org/officeDocument/2006/relationships/hyperlink" Target="https://dalil.kg/document/158785" TargetMode="External"/><Relationship Id="rIdv0l2_1yabmicnja1o3oc2" Type="http://schemas.openxmlformats.org/officeDocument/2006/relationships/hyperlink" Target="https://dalil.kg/document/158785" TargetMode="External"/><Relationship Id="rIdqigbt-fw2n42oft_dsrye" Type="http://schemas.openxmlformats.org/officeDocument/2006/relationships/hyperlink" Target="https://dalil.kg/document/158785#g3" TargetMode="External"/><Relationship Id="rIdim4kdfrz1d5xusc08a0mg" Type="http://schemas.openxmlformats.org/officeDocument/2006/relationships/hyperlink" Target="https://dalil.kg/document/158785#pr1" TargetMode="External"/><Relationship Id="rIdei_kxlmwjj1zno-6ickyc" Type="http://schemas.openxmlformats.org/officeDocument/2006/relationships/hyperlink" Target="https://dalil.kg/document/158785#pr2" TargetMode="External"/><Relationship Id="rIdhoj9jyw7qkdrvnwb5voin" Type="http://schemas.openxmlformats.org/officeDocument/2006/relationships/hyperlink" Target="https://dalil.kg/document/158785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ydkj1bndxyj_jbg5fis" Type="http://schemas.openxmlformats.org/officeDocument/2006/relationships/hyperlink" Target="https://dalil.kg/document/159114" TargetMode="External"/><Relationship Id="rIdo6yjk1m8wm8cbgendq6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2026-09-25T06:58:03.927Z</dcterms:created>
  <dcterms:modified xsi:type="dcterms:W3CDTF">2026-09-25T06:58:03.927Z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