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№ 267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оценки соответствия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awhpj3olvtkloyobzia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d-ozod8mq9pww7zjsf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2024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asmcojxfntqujsbr0w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Республике", приведения нормативных правовых актов в сфере технического регулирования Кыргызской Республики в соответствие с решениями Евразийского экономического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pj-dzoitkdkp1cprpg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вступления в силу технических регламентов на продукцию, находящуюся в обращении на рынке на территории Кыргызской Республики, будут действовать только обязательные требования, регламентирующие минимально необходимые нормы с целью обеспечения безопасности и защиты жизни и здоровья людей, растительного и животного мира, охраны окружающей среды, содержащиеся в нормативных правовых актах Кыргызской Республики и (или) стандартах на продукцию (далее - обязательные требования);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обязательное подтверждение соответствия продукции будет осуществляться только на соответствие обязательным требованиям, включенным в Перечень продукции, подлежащей обязательному подтверждению соответствия, утвержденный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принятия технических регламентов Евразийского экономического союза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n34hzpqttrohhi3ilx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обязательного подтверждения соответствия продукции в Кыргызской Республике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dao-pseucj02rbdrts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продукции, подлежащей обязательному подтверждению соответствия, согласно </w:t>
      </w:r>
      <w:hyperlink w:history="1" r:id="rIdwqx1eabtgd7uvdyqprk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6dk-68soa-fgmr6dduj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на территорию Кыргызской Республики продукции, включенной в Перечень продукции, подлежащей обязательному подтверждению соответствия,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Аккредитованным органам по сертификации продукции: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привести процедуры проведения обязательного подтверждения соответствия продукции, включенной в Перечень продукции, подлежащей обязательному подтверждению соответствия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обязательное подтверждение соответствия продукции, включенной в Перечень продукции, подлежащей обязательному подтверждению соответствия, согласно Порядку проведения обязательного подтверждения соответствия продукции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учет бланков сертификатов соответствия, приложений и копий сертификатов соответствия и голографических марок с изображением знака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ежемесячно, до 5-го числа месяца, следующего за отчетным, представлять уполномоченному органу по техническому регулированию реестр о выданных сертификатах соответствия и зарегистрированных декларациях о соответствии, информацию о случаях нарушений обязательных требований безопасности со стороны заявителей.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органу по техническому регулированию при выявлении нарушений процедур подтверждения соответствия, предусмотренных Кодексом Кыргызской Республики о правонарушениях, аккредитованными органами по сертификации и уполномоченными органами по регистрации деклараций о соответствии приостанавливать их доступ к информационной системе "Единое окно" TULPAR-SYSTEM</w:t>
      </w:r>
      <w:r>
        <w:rPr>
          <w:rFonts w:ascii="Arial" w:cs="Arial" w:eastAsia="Arial" w:hAnsi="Arial"/>
          <w:sz w:val="24"/>
          <w:szCs w:val="24"/>
        </w:rPr>
        <w:t xml:space="preserve">по обращению национального органа по аккредитации и до принятия им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zii49mrtytnmovq2m4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августа 2024 года № 469)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в шестимесячный срок привести внутренние акты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1motpsczu3m6lfvucf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продукции" от 30 декабря 2005 года № 639;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loqq9k8zar_t5zip78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fj30i23wdgtwydn4iu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июля 2006 года № 495;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54, 58 и 60 </w:t>
      </w:r>
      <w:hyperlink w:history="1" r:id="rIdqr09arafl8s1spj42dp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zxr6-65nyezx4r_umj-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марта 2008 года № 72;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</w:t>
      </w:r>
      <w:hyperlink w:history="1" r:id="rIdx2bl3od4ku8uz61rrdf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18 февраля 2009 года № 128;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</w:t>
      </w:r>
      <w:hyperlink w:history="1" r:id="rId04ed30bpvme2-29rz2q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новых форм бланков сертификата соответствия и декларации о соответствии" от 25 марта 2010 года № 178;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a0olvynfb90nwwosojq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8" от 6 сентября 2011 года № 535;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cxn5sey_4j2sit1qzv9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августа 2012 года № 573;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ldplgdzont2fpgvrerr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обязательном подтверждении соответствия продукции" от 30 декабря 2005 года № 639" от 6 марта 2013 года № 122;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yrlylo6mkyoful_jorf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8" от 28 мая 2013 года № 296;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постановление Правительства Кыргызской Республики "О внесении изменения в постановление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8" от 13 января 2014 года № 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0hdvti43evofatpttyr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24 августа 2015 года № 599;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пункты 1 и 3 </w:t>
      </w:r>
      <w:hyperlink w:history="1" r:id="rIdqix_t6u5mlwwg-nrmxf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 декабря 2015 года № 815;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1 </w:t>
      </w:r>
      <w:hyperlink w:history="1" r:id="rIdnb3jvz2glsiky2_ohdy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оценки соответствия продукции" от 30 декабря 2019 года № 733;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te_2kntzqddprmyokon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"Об обязательном подтверждении соответствия продукции" от 30 декабря 2005 года № 639" от 6 февраля 2020 года № 69;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3 </w:t>
      </w:r>
      <w:hyperlink w:history="1" r:id="rIdclvkvcyq6zjaa5oakgb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таможенного дела" от 13 февраля 2020 года № 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31 мая 2022 года № 48 (3383)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whpj3olvtkloyobziac9" Type="http://schemas.openxmlformats.org/officeDocument/2006/relationships/hyperlink" Target="http://kodeks.duckdns.org/document/160003" TargetMode="External"/><Relationship Id="rIdkd-ozod8mq9pww7zjsfzo" Type="http://schemas.openxmlformats.org/officeDocument/2006/relationships/hyperlink" Target="http://kodeks.duckdns.org/document/230012940" TargetMode="External"/><Relationship Id="rIdpasmcojxfntqujsbr0wc5" Type="http://schemas.openxmlformats.org/officeDocument/2006/relationships/hyperlink" Target="http://kodeks.duckdns.org/document/1453" TargetMode="External"/><Relationship Id="rIdtpj-dzoitkdkp1cprpgah" Type="http://schemas.openxmlformats.org/officeDocument/2006/relationships/hyperlink" Target="http://kodeks.duckdns.org/document/160003" TargetMode="External"/><Relationship Id="rIdxn34hzpqttrohhi3ilxui" Type="http://schemas.openxmlformats.org/officeDocument/2006/relationships/hyperlink" Target="http://kodeks.duckdns.org/document/159202" TargetMode="External"/><Relationship Id="rIdldao-pseucj02rbdrts-d" Type="http://schemas.openxmlformats.org/officeDocument/2006/relationships/hyperlink" Target="http://kodeks.duckdns.org/document/230010630" TargetMode="External"/><Relationship Id="rIdwqx1eabtgd7uvdyqprkzx" Type="http://schemas.openxmlformats.org/officeDocument/2006/relationships/hyperlink" Target="http://kodeks.duckdns.org/document/230010630#pr2" TargetMode="External"/><Relationship Id="rId6dk-68soa-fgmr6ddujtq" Type="http://schemas.openxmlformats.org/officeDocument/2006/relationships/hyperlink" Target="http://kodeks.duckdns.org/document/159203" TargetMode="External"/><Relationship Id="rId5zii49mrtytnmovq2m4u3" Type="http://schemas.openxmlformats.org/officeDocument/2006/relationships/hyperlink" Target="http://kodeks.duckdns.org/document/230012940" TargetMode="External"/><Relationship Id="rIdg1motpsczu3m6lfvucfnk" Type="http://schemas.openxmlformats.org/officeDocument/2006/relationships/hyperlink" Target="http://kodeks.duckdns.org/document/56997" TargetMode="External"/><Relationship Id="rId6loqq9k8zar_t5zip78-g" Type="http://schemas.openxmlformats.org/officeDocument/2006/relationships/hyperlink" Target="http://kodeks.duckdns.org/document/57014" TargetMode="External"/><Relationship Id="rIdufj30i23wdgtwydn4iusv" Type="http://schemas.openxmlformats.org/officeDocument/2006/relationships/hyperlink" Target="http://kodeks.duckdns.org/document/57602" TargetMode="External"/><Relationship Id="rIdqr09arafl8s1spj42dpfm" Type="http://schemas.openxmlformats.org/officeDocument/2006/relationships/hyperlink" Target="http://kodeks.duckdns.org/document/58516" TargetMode="External"/><Relationship Id="rIdzxr6-65nyezx4r_umj-t6" Type="http://schemas.openxmlformats.org/officeDocument/2006/relationships/hyperlink" Target="http://kodeks.duckdns.org/document/58909" TargetMode="External"/><Relationship Id="rIdx2bl3od4ku8uz61rrdfyk" Type="http://schemas.openxmlformats.org/officeDocument/2006/relationships/hyperlink" Target="http://kodeks.duckdns.org/document/90226" TargetMode="External"/><Relationship Id="rId04ed30bpvme2-29rz2qzn" Type="http://schemas.openxmlformats.org/officeDocument/2006/relationships/hyperlink" Target="http://kodeks.duckdns.org/document/92133" TargetMode="External"/><Relationship Id="rIda0olvynfb90nwwosojqxs" Type="http://schemas.openxmlformats.org/officeDocument/2006/relationships/hyperlink" Target="http://kodeks.duckdns.org/document/95242" TargetMode="External"/><Relationship Id="rIdcxn5sey_4j2sit1qzv9yj" Type="http://schemas.openxmlformats.org/officeDocument/2006/relationships/hyperlink" Target="http://kodeks.duckdns.org/document/93669" TargetMode="External"/><Relationship Id="rIdldplgdzont2fpgvrerrdf" Type="http://schemas.openxmlformats.org/officeDocument/2006/relationships/hyperlink" Target="http://kodeks.duckdns.org/document/94269" TargetMode="External"/><Relationship Id="rIdyrlylo6mkyoful_jorfi-" Type="http://schemas.openxmlformats.org/officeDocument/2006/relationships/hyperlink" Target="http://kodeks.duckdns.org/document/94411" TargetMode="External"/><Relationship Id="rId0hdvti43evofatpttyrzc" Type="http://schemas.openxmlformats.org/officeDocument/2006/relationships/hyperlink" Target="http://kodeks.duckdns.org/document/98311" TargetMode="External"/><Relationship Id="rIdqix_t6u5mlwwg-nrmxfbc" Type="http://schemas.openxmlformats.org/officeDocument/2006/relationships/hyperlink" Target="http://kodeks.duckdns.org/document/98371" TargetMode="External"/><Relationship Id="rIdnb3jvz2glsiky2_ohdyv2" Type="http://schemas.openxmlformats.org/officeDocument/2006/relationships/hyperlink" Target="http://kodeks.duckdns.org/document/157869" TargetMode="External"/><Relationship Id="rIdte_2kntzqddprmyokon2g" Type="http://schemas.openxmlformats.org/officeDocument/2006/relationships/hyperlink" Target="http://kodeks.duckdns.org/document/157952" TargetMode="External"/><Relationship Id="rIdclvkvcyq6zjaa5oakgb2x" Type="http://schemas.openxmlformats.org/officeDocument/2006/relationships/hyperlink" Target="http://kodeks.duckdns.org/document/157558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2026-09-22T23:45:28.189Z</dcterms:created>
  <dcterms:modified xsi:type="dcterms:W3CDTF">2026-09-22T23:45:28.189Z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