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k4e6p6pvii9i4bvoap84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20 мая 2022 года № 267)</w:t>
      </w:r>
    </w:p>
    <w:p>
      <w:pPr>
        <w:spacing w:after="400" w:before="400"/>
        <w:jc w:val="center"/>
      </w:pPr>
      <w:r>
        <w:rPr>
          <w:rFonts w:ascii="Arial" w:cs="Arial" w:eastAsia="Arial" w:hAnsi="Arial"/>
          <w:b/>
          <w:bCs/>
          <w:sz w:val="28"/>
          <w:szCs w:val="28"/>
        </w:rPr>
        <w:t xml:space="preserve">Порядок
 проведения обязательного подтверждения соответствия продукции в Кыргызской Республике</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oa8_r53dcstiucgo_f0bz">
        <w:r>
          <w:rPr>
            <w:rFonts w:ascii="Arial" w:cs="Arial" w:eastAsia="Arial" w:hAnsi="Arial"/>
            <w:color w:val="1D4ED8"/>
            <w:sz w:val="24"/>
            <w:szCs w:val="24"/>
            <w:u w:val="single"/>
          </w:rPr>
          <w:t xml:space="preserve">17 февраля 2023 года № 78</w:t>
        </w:r>
      </w:hyperlink>
      <w:r>
        <w:rPr>
          <w:rFonts w:ascii="Arial" w:cs="Arial" w:eastAsia="Arial" w:hAnsi="Arial"/>
          <w:sz w:val="24"/>
          <w:szCs w:val="24"/>
        </w:rPr>
        <w:t xml:space="preserve">, </w:t>
      </w:r>
      <w:hyperlink w:history="1" r:id="rIdcxr8ojlcpaacqsravj_sg">
        <w:r>
          <w:rPr>
            <w:rFonts w:ascii="Arial" w:cs="Arial" w:eastAsia="Arial" w:hAnsi="Arial"/>
            <w:color w:val="1D4ED8"/>
            <w:sz w:val="24"/>
            <w:szCs w:val="24"/>
            <w:u w:val="single"/>
          </w:rPr>
          <w:t xml:space="preserve">28 августа 2025 года № 537</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 Область применения</w:t>
      </w:r>
    </w:p>
    <w:p>
      <w:pPr>
        <w:spacing w:after="120"/>
        <w:jc w:val="both"/>
      </w:pPr>
      <w:r>
        <w:rPr>
          <w:rFonts w:ascii="Arial" w:cs="Arial" w:eastAsia="Arial" w:hAnsi="Arial"/>
          <w:sz w:val="24"/>
          <w:szCs w:val="24"/>
        </w:rPr>
        <w:t xml:space="preserve">Настоящий Порядок проведения обязательного подтверждения продукции (далее - Порядок) устанавливает общие принципы проведения обязательного подтверждения соответствия продукции, поступающей в обращение на рынок Кыргызской Республики.</w:t>
      </w:r>
    </w:p>
    <w:p>
      <w:pPr>
        <w:spacing w:after="120"/>
        <w:jc w:val="both"/>
      </w:pPr>
      <w:r>
        <w:rPr>
          <w:rFonts w:ascii="Arial" w:cs="Arial" w:eastAsia="Arial" w:hAnsi="Arial"/>
          <w:sz w:val="24"/>
          <w:szCs w:val="24"/>
        </w:rPr>
        <w:t xml:space="preserve">2. Термины и определения</w:t>
      </w:r>
    </w:p>
    <w:p>
      <w:pPr>
        <w:spacing w:after="120"/>
        <w:jc w:val="both"/>
      </w:pPr>
      <w:r>
        <w:rPr>
          <w:rFonts w:ascii="Arial" w:cs="Arial" w:eastAsia="Arial" w:hAnsi="Arial"/>
          <w:sz w:val="24"/>
          <w:szCs w:val="24"/>
        </w:rPr>
        <w:t xml:space="preserve">Для целей настоящего Порядка используются термины и их определения, установленные в </w:t>
      </w:r>
      <w:hyperlink w:history="1" r:id="rIdgd2oimgabkbq90yx3nxaq">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Кыргызской Республики "О техническом регулировании в Кыргызской Республике" и международных стандартах серии ISO 9000, ISO/IEC 17000.</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i8es0yxev2b2ellig2jv">
        <w:r>
          <w:rPr>
            <w:rFonts w:ascii="Arial" w:cs="Arial" w:eastAsia="Arial" w:hAnsi="Arial"/>
            <w:color w:val="1D4ED8"/>
            <w:sz w:val="24"/>
            <w:szCs w:val="24"/>
            <w:u w:val="single"/>
          </w:rPr>
          <w:t xml:space="preserve">17 февраля 2023 года № 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Общие положения</w:t>
      </w:r>
    </w:p>
    <w:p>
      <w:pPr>
        <w:spacing w:after="120"/>
        <w:jc w:val="both"/>
      </w:pPr>
      <w:r>
        <w:rPr>
          <w:rFonts w:ascii="Arial" w:cs="Arial" w:eastAsia="Arial" w:hAnsi="Arial"/>
          <w:sz w:val="24"/>
          <w:szCs w:val="24"/>
        </w:rPr>
        <w:t xml:space="preserve">3.1. Подтверждение соответствия продукции носит обязательный или добровольный характер.</w:t>
      </w:r>
    </w:p>
    <w:p>
      <w:pPr>
        <w:spacing w:after="120"/>
        <w:jc w:val="both"/>
      </w:pPr>
      <w:r>
        <w:rPr>
          <w:rFonts w:ascii="Arial" w:cs="Arial" w:eastAsia="Arial" w:hAnsi="Arial"/>
          <w:sz w:val="24"/>
          <w:szCs w:val="24"/>
        </w:rPr>
        <w:t xml:space="preserve">Обязательное подтверждение соответствия продукции осуществляется в форме:</w:t>
      </w:r>
    </w:p>
    <w:p>
      <w:pPr>
        <w:spacing w:after="120"/>
        <w:jc w:val="both"/>
      </w:pPr>
      <w:r>
        <w:rPr>
          <w:rFonts w:ascii="Arial" w:cs="Arial" w:eastAsia="Arial" w:hAnsi="Arial"/>
          <w:sz w:val="24"/>
          <w:szCs w:val="24"/>
        </w:rPr>
        <w:t xml:space="preserve">- обязательной сертификации;</w:t>
      </w:r>
    </w:p>
    <w:p>
      <w:pPr>
        <w:spacing w:after="120"/>
        <w:jc w:val="both"/>
      </w:pPr>
      <w:r>
        <w:rPr>
          <w:rFonts w:ascii="Arial" w:cs="Arial" w:eastAsia="Arial" w:hAnsi="Arial"/>
          <w:sz w:val="24"/>
          <w:szCs w:val="24"/>
        </w:rPr>
        <w:t xml:space="preserve">- декларирования соответствия.</w:t>
      </w:r>
    </w:p>
    <w:p>
      <w:pPr>
        <w:spacing w:after="120"/>
        <w:jc w:val="both"/>
      </w:pPr>
      <w:r>
        <w:rPr>
          <w:rFonts w:ascii="Arial" w:cs="Arial" w:eastAsia="Arial" w:hAnsi="Arial"/>
          <w:sz w:val="24"/>
          <w:szCs w:val="24"/>
        </w:rPr>
        <w:t xml:space="preserve">Добровольное подтверждение соответствия продукции осуществляется в форме добровольной сертификации.</w:t>
      </w:r>
    </w:p>
    <w:p>
      <w:pPr>
        <w:spacing w:after="120"/>
        <w:jc w:val="both"/>
      </w:pPr>
      <w:r>
        <w:rPr>
          <w:rFonts w:ascii="Arial" w:cs="Arial" w:eastAsia="Arial" w:hAnsi="Arial"/>
          <w:sz w:val="24"/>
          <w:szCs w:val="24"/>
        </w:rPr>
        <w:t xml:space="preserve">3.2. Работы по подтверждению соответствия проводятся в соответствии с </w:t>
      </w:r>
      <w:hyperlink w:history="1" r:id="rIdf3zpupuyefnxd3nouxho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техническом регулировании в Кыргызской Республике" и настоящим Порядком.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if1u8snw0p1kob1ii9js">
        <w:r>
          <w:rPr>
            <w:rFonts w:ascii="Arial" w:cs="Arial" w:eastAsia="Arial" w:hAnsi="Arial"/>
            <w:color w:val="1D4ED8"/>
            <w:sz w:val="24"/>
            <w:szCs w:val="24"/>
            <w:u w:val="single"/>
          </w:rPr>
          <w:t xml:space="preserve">17 февраля 2023 года № 78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3.3. Обязательная сертификация продукции проводится аккредитованными в национальной системе аккредитации органами по сертификации в пределах их области аккредитации.</w:t>
      </w:r>
    </w:p>
    <w:p>
      <w:pPr>
        <w:spacing w:after="60"/>
        <w:ind w:firstLine="567"/>
        <w:jc w:val="both"/>
      </w:pPr>
      <w:r>
        <w:rPr>
          <w:rFonts w:ascii="Arial" w:cs="Arial" w:eastAsia="Arial" w:hAnsi="Arial"/>
          <w:sz w:val="24"/>
          <w:szCs w:val="24"/>
        </w:rPr>
        <w:t xml:space="preserve">3.4. Регистрация деклараций о соответствии проводится уполномоченной Кабинетом Министров Кыргызской Республики организацией или аккредитованными органами по сертификации продукции (далее - ОС) в пределах их области аккредитации.</w:t>
      </w:r>
    </w:p>
    <w:p>
      <w:pPr>
        <w:spacing w:after="60"/>
        <w:ind w:firstLine="567"/>
        <w:jc w:val="both"/>
      </w:pPr>
      <w:r>
        <w:rPr>
          <w:rFonts w:ascii="Arial" w:cs="Arial" w:eastAsia="Arial" w:hAnsi="Arial"/>
          <w:sz w:val="24"/>
          <w:szCs w:val="24"/>
        </w:rPr>
        <w:t xml:space="preserve">3.5. Испытания в рамках подтверждения соответствия проводятся аккредитованными испытательными лабораториями (центрами) с соответствующей областью аккредитации в случаях, если это предусмотрено схемой подтверждения соответствия, применяемой при сертификации продукции (далее - схема сертификации продукции), или схемой подтверждения соответствия, применяемой при декларировании соответствия, либо определено нормативными правовыми актами законодательства.</w:t>
      </w:r>
    </w:p>
    <w:p>
      <w:pPr>
        <w:spacing w:after="60"/>
        <w:ind w:firstLine="567"/>
        <w:jc w:val="both"/>
      </w:pPr>
      <w:r>
        <w:rPr>
          <w:rFonts w:ascii="Arial" w:cs="Arial" w:eastAsia="Arial" w:hAnsi="Arial"/>
          <w:sz w:val="24"/>
          <w:szCs w:val="24"/>
        </w:rPr>
        <w:t xml:space="preserve">3.6. Продукция, подлежащая обязательному подтверждению соответствия, формы подтверждения соответствия устанавливаются техническими регламентами Кыргызской Республики (далее - технические регламенты) или при их отсутствии Перечнем продукции, подлежащей обязательному подтверждению соответствия, утвержденным Кабинетом Министров Кыргызской Республики (далее - Перечень продукции).</w:t>
      </w:r>
    </w:p>
    <w:p>
      <w:pPr>
        <w:spacing w:after="60"/>
        <w:ind w:firstLine="567"/>
        <w:jc w:val="both"/>
      </w:pPr>
      <w:r>
        <w:rPr>
          <w:rFonts w:ascii="Arial" w:cs="Arial" w:eastAsia="Arial" w:hAnsi="Arial"/>
          <w:sz w:val="24"/>
          <w:szCs w:val="24"/>
        </w:rPr>
        <w:t xml:space="preserve">3.7. Обязательное подтверждение соответствия проводится на соответствие требованиям технических регламентов или при их отсутствии требованиям, установленным в Перечне продукции.</w:t>
      </w:r>
    </w:p>
    <w:p>
      <w:pPr>
        <w:spacing w:after="60"/>
        <w:ind w:firstLine="567"/>
        <w:jc w:val="both"/>
      </w:pPr>
      <w:r>
        <w:rPr>
          <w:rFonts w:ascii="Arial" w:cs="Arial" w:eastAsia="Arial" w:hAnsi="Arial"/>
          <w:sz w:val="24"/>
          <w:szCs w:val="24"/>
        </w:rPr>
        <w:t xml:space="preserve">Добровольная сертификация осуществляется по инициативе заявителя на условиях договора между заявителем и ОС для продукции, не входящей в Перечень продукции, на соответствие требованиям стандартов и условиям договоров.</w:t>
      </w:r>
    </w:p>
    <w:p>
      <w:pPr>
        <w:spacing w:after="60"/>
        <w:ind w:firstLine="567"/>
        <w:jc w:val="both"/>
      </w:pPr>
      <w:r>
        <w:rPr>
          <w:rFonts w:ascii="Arial" w:cs="Arial" w:eastAsia="Arial" w:hAnsi="Arial"/>
          <w:sz w:val="24"/>
          <w:szCs w:val="24"/>
        </w:rPr>
        <w:t xml:space="preserve">3.8. Работы за проведение подтверждения соответствия продукции оплачиваются заявителем в соответствии с утвержденными тарифами и/или прейскурантами.</w:t>
      </w:r>
    </w:p>
    <w:p>
      <w:pPr>
        <w:spacing w:after="60"/>
        <w:ind w:firstLine="567"/>
        <w:jc w:val="both"/>
      </w:pPr>
      <w:r>
        <w:rPr>
          <w:rFonts w:ascii="Arial" w:cs="Arial" w:eastAsia="Arial" w:hAnsi="Arial"/>
          <w:sz w:val="24"/>
          <w:szCs w:val="24"/>
        </w:rPr>
        <w:t xml:space="preserve">3.9. Обязательная сертификация продукции проводится в соответствии с пунктом 4 настоящего Порядка.</w:t>
      </w:r>
    </w:p>
    <w:p>
      <w:pPr>
        <w:spacing w:after="60"/>
        <w:ind w:firstLine="567"/>
        <w:jc w:val="both"/>
      </w:pPr>
      <w:r>
        <w:rPr>
          <w:rFonts w:ascii="Arial" w:cs="Arial" w:eastAsia="Arial" w:hAnsi="Arial"/>
          <w:sz w:val="24"/>
          <w:szCs w:val="24"/>
        </w:rPr>
        <w:t xml:space="preserve">3.10. Регистрация деклараций о соответствии проводится в соответствии с </w:t>
      </w:r>
      <w:hyperlink w:history="1" r:id="rIdkntdptys031jehcyipn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28 января 2019 года № 20.</w:t>
      </w:r>
    </w:p>
    <w:p>
      <w:pPr>
        <w:spacing w:after="60"/>
        <w:ind w:firstLine="567"/>
        <w:jc w:val="both"/>
      </w:pPr>
      <w:r>
        <w:rPr>
          <w:rFonts w:ascii="Arial" w:cs="Arial" w:eastAsia="Arial" w:hAnsi="Arial"/>
          <w:sz w:val="24"/>
          <w:szCs w:val="24"/>
        </w:rPr>
        <w:t xml:space="preserve">3.11. Документы по подтверждению соответствия оформляются на государственном и официальном языках, исключительно с использованием электронных печатающих устройств.</w:t>
      </w:r>
    </w:p>
    <w:p>
      <w:pPr>
        <w:spacing w:after="60"/>
        <w:ind w:firstLine="567"/>
        <w:jc w:val="both"/>
      </w:pPr>
      <w:r>
        <w:rPr>
          <w:rFonts w:ascii="Arial" w:cs="Arial" w:eastAsia="Arial" w:hAnsi="Arial"/>
          <w:sz w:val="24"/>
          <w:szCs w:val="24"/>
        </w:rPr>
        <w:t xml:space="preserve">Для набора текста сертификата соответствия применяют гарнитуру шрифта Times New Roman. Кегль шрифта для сведений об ОС, выдавшем сертификат соответствия, - не менее 9 пунктов прямого начертания. Кегль шрифта для остальных сведений - не менее 10 пунктов прямого начертания.</w:t>
      </w:r>
    </w:p>
    <w:p>
      <w:pPr>
        <w:spacing w:after="60"/>
        <w:ind w:firstLine="567"/>
        <w:jc w:val="both"/>
      </w:pPr>
      <w:r>
        <w:rPr>
          <w:rFonts w:ascii="Arial" w:cs="Arial" w:eastAsia="Arial" w:hAnsi="Arial"/>
          <w:sz w:val="24"/>
          <w:szCs w:val="24"/>
        </w:rPr>
        <w:t xml:space="preserve">Наименование заявителя на проведение сертификации или принимающего декларацию, наименование изготовителя, его юридический и фактический адрес местонахождения, а также адрес (адреса) места осуществления деятельности по изготовлению продукции, адрес расположения объекта выполнения работ, оказания услуг (кроме наименования государства) и обозначение продукции (тип, вид, марка, модель, артикул и др.) указываются на государственном или официальном языке, или с использованием букв латинского алфавита.</w:t>
      </w:r>
    </w:p>
    <w:p>
      <w:pPr>
        <w:spacing w:after="60"/>
        <w:ind w:firstLine="567"/>
        <w:jc w:val="both"/>
      </w:pPr>
      <w:r>
        <w:rPr>
          <w:rFonts w:ascii="Arial" w:cs="Arial" w:eastAsia="Arial" w:hAnsi="Arial"/>
          <w:sz w:val="24"/>
          <w:szCs w:val="24"/>
        </w:rPr>
        <w:t xml:space="preserve">Оформление сертификата соответствия на иностранном языке допускается при наличии официального обращения заявителя и оформленного сертификата соответствия на государственном и официальном языках.</w:t>
      </w:r>
    </w:p>
    <w:p>
      <w:pPr>
        <w:spacing w:after="60"/>
        <w:ind w:firstLine="567"/>
        <w:jc w:val="both"/>
      </w:pPr>
      <w:r>
        <w:rPr>
          <w:rFonts w:ascii="Arial" w:cs="Arial" w:eastAsia="Arial" w:hAnsi="Arial"/>
          <w:sz w:val="24"/>
          <w:szCs w:val="24"/>
        </w:rPr>
        <w:t xml:space="preserve">3.12. Внесение в сертификат соответствия и декларацию о соответствии сведений, не предусмотренных настоящим Порядком, а также сокращение слов (кроме общепринятых обозначений и сокращений) и любое исправление текста не допускаются.</w:t>
      </w:r>
    </w:p>
    <w:p>
      <w:pPr>
        <w:spacing w:after="60"/>
        <w:ind w:firstLine="567"/>
        <w:jc w:val="both"/>
      </w:pPr>
      <w:r>
        <w:rPr>
          <w:rFonts w:ascii="Arial" w:cs="Arial" w:eastAsia="Arial" w:hAnsi="Arial"/>
          <w:sz w:val="24"/>
          <w:szCs w:val="24"/>
        </w:rPr>
        <w:t xml:space="preserve">3.13. Сертификаты соответствия и декларации о соответствии вступают в силу с даты их регистрации в реестре выданных сертификатов соответствия и зарегистрированных деклараций о соответствии.</w:t>
      </w:r>
    </w:p>
    <w:p>
      <w:pPr>
        <w:spacing w:after="60"/>
        <w:ind w:firstLine="567"/>
        <w:jc w:val="both"/>
      </w:pPr>
      <w:r>
        <w:rPr>
          <w:rFonts w:ascii="Arial" w:cs="Arial" w:eastAsia="Arial" w:hAnsi="Arial"/>
          <w:sz w:val="24"/>
          <w:szCs w:val="24"/>
        </w:rPr>
        <w:t xml:space="preserve">3.14. Копии сертификата соответствия оформляются ОС, выдавшим оригинал, с подлинника сертификата соответствия на бланках с учетным номером, выдаваемых Кыргызским центром аккредитации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Каждый ОС организует учет выдаваемых им учтенных копий сертификатов соответствия.</w:t>
      </w:r>
    </w:p>
    <w:p>
      <w:pPr>
        <w:spacing w:after="60"/>
        <w:ind w:firstLine="567"/>
        <w:jc w:val="both"/>
      </w:pPr>
      <w:r>
        <w:rPr>
          <w:rFonts w:ascii="Arial" w:cs="Arial" w:eastAsia="Arial" w:hAnsi="Arial"/>
          <w:sz w:val="24"/>
          <w:szCs w:val="24"/>
        </w:rPr>
        <w:t xml:space="preserve">Копии зарегистрированной декларации о соответствии изготавливаются лицом, принимающим эту декларацию, на листах белой бумаги формата А4 (210 </w:t>
      </w:r>
      <w:r>
        <w:rPr>
          <w:rFonts w:ascii="Arial" w:cs="Arial" w:eastAsia="Arial" w:hAnsi="Arial"/>
          <w:sz w:val="24"/>
          <w:szCs w:val="24"/>
        </w:rPr>
        <w:t xml:space="preserve">⨯</w:t>
      </w:r>
      <w:r>
        <w:rPr>
          <w:rFonts w:ascii="Arial" w:cs="Arial" w:eastAsia="Arial" w:hAnsi="Arial"/>
          <w:sz w:val="24"/>
          <w:szCs w:val="24"/>
        </w:rPr>
        <w:t xml:space="preserve"> 297 мм), заверяются подписью руководителя (должностного лица уполномоченного руководителем в соответствии с законодательством) указанного лица и печатью. В случае заверения копии декларации о соответствии уполномоченным руководителем должностным лицом на копии декларации о соответствии указываются наименование и реквизиты уполномочивающего документа.</w:t>
      </w:r>
    </w:p>
    <w:p>
      <w:pPr>
        <w:spacing w:after="60"/>
        <w:ind w:firstLine="567"/>
        <w:jc w:val="both"/>
      </w:pPr>
      <w:r>
        <w:rPr>
          <w:rFonts w:ascii="Arial" w:cs="Arial" w:eastAsia="Arial" w:hAnsi="Arial"/>
          <w:sz w:val="24"/>
          <w:szCs w:val="24"/>
        </w:rPr>
        <w:t xml:space="preserve">3.15. После проведения всех необходимых процедур подтверждения соответствия и при наличии документального подтверждения соответствия продукции требованиям безопасности осуществляется маркировка продукции знаком соответствия.</w:t>
      </w:r>
    </w:p>
    <w:p>
      <w:pPr>
        <w:spacing w:after="60"/>
        <w:ind w:firstLine="567"/>
        <w:jc w:val="both"/>
      </w:pPr>
      <w:r>
        <w:rPr>
          <w:rFonts w:ascii="Arial" w:cs="Arial" w:eastAsia="Arial" w:hAnsi="Arial"/>
          <w:sz w:val="24"/>
          <w:szCs w:val="24"/>
        </w:rPr>
        <w:t xml:space="preserve">3.16. При подтверждении соответствия продукции обеспечивается защита имущественных интересов заявителей на проведение сертификации, владельцев сертификатов, лиц, принимающих декларации о соответствии, путем соблюдения конфиденциальности сведений, полученных в процессе прохождения процедур сертификации или при регистрации деклараций о соответствии.</w:t>
      </w:r>
    </w:p>
    <w:p>
      <w:pPr>
        <w:spacing w:after="200" w:before="200"/>
        <w:jc w:val="center"/>
      </w:pPr>
      <w:r>
        <w:rPr>
          <w:rFonts w:ascii="Arial" w:cs="Arial" w:eastAsia="Arial" w:hAnsi="Arial"/>
          <w:b/>
          <w:bCs/>
          <w:sz w:val="24"/>
          <w:szCs w:val="24"/>
        </w:rPr>
        <w:t xml:space="preserve">4. Порядок проведения обязательной сертификации продукции</w:t>
      </w:r>
    </w:p>
    <w:p>
      <w:pPr>
        <w:spacing w:after="60"/>
        <w:ind w:firstLine="567"/>
        <w:jc w:val="both"/>
      </w:pPr>
      <w:r>
        <w:rPr>
          <w:rFonts w:ascii="Arial" w:cs="Arial" w:eastAsia="Arial" w:hAnsi="Arial"/>
          <w:sz w:val="24"/>
          <w:szCs w:val="24"/>
        </w:rPr>
        <w:t xml:space="preserve">4.1. Сертификация продукции осуществляется по схемам сертификации продукции, установленным соответствующим техническим регламентом, а в случаях, если технический регламент отсутствует либо если схемы сертификации продукции в техническом регламенте не установлены, по схемам сертификации продукции согласно </w:t>
      </w:r>
      <w:hyperlink w:history="1" r:id="rIdsl3nvwjg2-xxewze6fao5">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Органы по сертификации не вправе осуществлять работы по сертификации на продукцию, не имеющую обязательных реквизитов информации для потребителя на государственном языке, а в необходимых случаях - на официальном языке, в соответствии со стандартами на продукцию.</w:t>
      </w:r>
    </w:p>
    <w:p>
      <w:pPr>
        <w:spacing w:after="60"/>
        <w:ind w:firstLine="567"/>
        <w:jc w:val="both"/>
      </w:pPr>
      <w:r>
        <w:rPr>
          <w:rFonts w:ascii="Arial" w:cs="Arial" w:eastAsia="Arial" w:hAnsi="Arial"/>
          <w:sz w:val="24"/>
          <w:szCs w:val="24"/>
        </w:rPr>
        <w:t xml:space="preserve">4.2. Заявитель:</w:t>
      </w:r>
    </w:p>
    <w:p>
      <w:pPr>
        <w:spacing w:after="60"/>
        <w:ind w:firstLine="567"/>
        <w:jc w:val="both"/>
      </w:pPr>
      <w:r>
        <w:rPr>
          <w:rFonts w:ascii="Arial" w:cs="Arial" w:eastAsia="Arial" w:hAnsi="Arial"/>
          <w:sz w:val="24"/>
          <w:szCs w:val="24"/>
        </w:rPr>
        <w:t xml:space="preserve">- подает заявку на проведение сертификации продукции в ОС, согласно </w:t>
      </w:r>
      <w:hyperlink w:history="1" r:id="rIdvlyfc2kcan6dcbx2zre5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 область аккредитации которого включает проведение работ по сертификации заявленной продукции;</w:t>
      </w:r>
    </w:p>
    <w:p>
      <w:pPr>
        <w:spacing w:after="60"/>
        <w:ind w:firstLine="567"/>
        <w:jc w:val="both"/>
      </w:pPr>
      <w:r>
        <w:rPr>
          <w:rFonts w:ascii="Arial" w:cs="Arial" w:eastAsia="Arial" w:hAnsi="Arial"/>
          <w:sz w:val="24"/>
          <w:szCs w:val="24"/>
        </w:rPr>
        <w:t xml:space="preserve">- выбирает схему сертификации;</w:t>
      </w:r>
    </w:p>
    <w:p>
      <w:pPr>
        <w:spacing w:after="60"/>
        <w:ind w:firstLine="567"/>
        <w:jc w:val="both"/>
      </w:pPr>
      <w:r>
        <w:rPr>
          <w:rFonts w:ascii="Arial" w:cs="Arial" w:eastAsia="Arial" w:hAnsi="Arial"/>
          <w:sz w:val="24"/>
          <w:szCs w:val="24"/>
        </w:rPr>
        <w:t xml:space="preserve">- оплачивает стоимость работ по сертификации, проведение испытаний и инспекционного контроля (если требуется схемой сертификации);</w:t>
      </w:r>
    </w:p>
    <w:p>
      <w:pPr>
        <w:spacing w:after="60"/>
        <w:ind w:firstLine="567"/>
        <w:jc w:val="both"/>
      </w:pPr>
      <w:r>
        <w:rPr>
          <w:rFonts w:ascii="Arial" w:cs="Arial" w:eastAsia="Arial" w:hAnsi="Arial"/>
          <w:sz w:val="24"/>
          <w:szCs w:val="24"/>
        </w:rPr>
        <w:t xml:space="preserve">- представляет следующие документы:</w:t>
      </w:r>
    </w:p>
    <w:p>
      <w:pPr>
        <w:spacing w:after="60"/>
        <w:ind w:firstLine="567"/>
        <w:jc w:val="both"/>
      </w:pPr>
      <w:r>
        <w:rPr>
          <w:rFonts w:ascii="Arial" w:cs="Arial" w:eastAsia="Arial" w:hAnsi="Arial"/>
          <w:sz w:val="24"/>
          <w:szCs w:val="24"/>
        </w:rPr>
        <w:t xml:space="preserve">а) техническую документацию изготовителя (конструкторская, технологическая, эксплуатационная и т.д.) - для схем с анализом состояния производства согласно пункту 4.5.1 настоящего Порядка;</w:t>
      </w:r>
    </w:p>
    <w:p>
      <w:pPr>
        <w:spacing w:after="60"/>
        <w:ind w:firstLine="567"/>
        <w:jc w:val="both"/>
      </w:pPr>
      <w:r>
        <w:rPr>
          <w:rFonts w:ascii="Arial" w:cs="Arial" w:eastAsia="Arial" w:hAnsi="Arial"/>
          <w:sz w:val="24"/>
          <w:szCs w:val="24"/>
        </w:rPr>
        <w:t xml:space="preserve">б) документы на систему качества (при наличии) и другие документы - в зависимости от схемы сертификации;</w:t>
      </w:r>
    </w:p>
    <w:p>
      <w:pPr>
        <w:spacing w:after="60"/>
        <w:ind w:firstLine="567"/>
        <w:jc w:val="both"/>
      </w:pPr>
      <w:r>
        <w:rPr>
          <w:rFonts w:ascii="Arial" w:cs="Arial" w:eastAsia="Arial" w:hAnsi="Arial"/>
          <w:sz w:val="24"/>
          <w:szCs w:val="24"/>
        </w:rPr>
        <w:t xml:space="preserve">в) контракт на поставку продукции (если необходимо);</w:t>
      </w:r>
    </w:p>
    <w:p>
      <w:pPr>
        <w:spacing w:after="60"/>
        <w:ind w:firstLine="567"/>
        <w:jc w:val="both"/>
      </w:pPr>
      <w:r>
        <w:rPr>
          <w:rFonts w:ascii="Arial" w:cs="Arial" w:eastAsia="Arial" w:hAnsi="Arial"/>
          <w:sz w:val="24"/>
          <w:szCs w:val="24"/>
        </w:rPr>
        <w:t xml:space="preserve">г) товаросопроводительные документы - для ввозимой продукции (в том числе для нефтепродуктов: товаротранспортную накладную установленного образца с указанием заводского номера партии и размера отгруженной партии; паспорт качества с указанием подтверждения о сертификации по показателям безопасности страны-производителя или копию сертификата соответствия, заверенную оригиналом печати держателя подлинника или ОС, выдавшего сертификат соответствия);</w:t>
      </w:r>
    </w:p>
    <w:p>
      <w:pPr>
        <w:spacing w:after="60"/>
        <w:ind w:firstLine="567"/>
        <w:jc w:val="both"/>
      </w:pPr>
      <w:r>
        <w:rPr>
          <w:rFonts w:ascii="Arial" w:cs="Arial" w:eastAsia="Arial" w:hAnsi="Arial"/>
          <w:sz w:val="24"/>
          <w:szCs w:val="24"/>
        </w:rPr>
        <w:t xml:space="preserve">д) документы, подтверждающие соответствие продукции (если заявитель претендует на сертификацию по сокращенной программе сертификационных испытаний): сертификаты соответствия (оригинал или копия, заверенная аккредитованным ОС, выдавшим его), протоколы испытаний (оригинал или копия, заверенная аккредитованной лабораторией, выдавшим его, с учетом сроков их проведения), выполненных аккредитованными отечественными или зарубежными испытательными лабораториями, подтверждающие соответствие продукции требованиям безопасности;</w:t>
      </w:r>
    </w:p>
    <w:p>
      <w:pPr>
        <w:spacing w:after="60"/>
        <w:ind w:firstLine="567"/>
        <w:jc w:val="both"/>
      </w:pPr>
      <w:r>
        <w:rPr>
          <w:rFonts w:ascii="Arial" w:cs="Arial" w:eastAsia="Arial" w:hAnsi="Arial"/>
          <w:sz w:val="24"/>
          <w:szCs w:val="24"/>
        </w:rPr>
        <w:t xml:space="preserve">- представляет для осмотра представителю ОС партию продукции и образцы для испытаний;</w:t>
      </w:r>
    </w:p>
    <w:p>
      <w:pPr>
        <w:spacing w:after="60"/>
        <w:ind w:firstLine="567"/>
        <w:jc w:val="both"/>
      </w:pPr>
      <w:r>
        <w:rPr>
          <w:rFonts w:ascii="Arial" w:cs="Arial" w:eastAsia="Arial" w:hAnsi="Arial"/>
          <w:sz w:val="24"/>
          <w:szCs w:val="24"/>
        </w:rPr>
        <w:t xml:space="preserve">- разрабатывает, утверждает и выполняет корректирующие мероприятия при нарушении соответствия продукции требованиям безопасности;</w:t>
      </w:r>
    </w:p>
    <w:p>
      <w:pPr>
        <w:spacing w:after="60"/>
        <w:ind w:firstLine="567"/>
        <w:jc w:val="both"/>
      </w:pPr>
      <w:r>
        <w:rPr>
          <w:rFonts w:ascii="Arial" w:cs="Arial" w:eastAsia="Arial" w:hAnsi="Arial"/>
          <w:sz w:val="24"/>
          <w:szCs w:val="24"/>
        </w:rPr>
        <w:t xml:space="preserve">- несет ответственность в соответствии с </w:t>
      </w:r>
      <w:hyperlink w:history="1" r:id="rIdzkypsvmksfoftc1fr9nt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 выпуск в обращение сертифицированной продукции, не соответствующей обязательным требованиям технических регламентов и/или стандартов, на соответствие которым она была сертифицирована;</w:t>
      </w:r>
    </w:p>
    <w:p>
      <w:pPr>
        <w:spacing w:after="60"/>
        <w:ind w:firstLine="567"/>
        <w:jc w:val="both"/>
      </w:pPr>
      <w:r>
        <w:rPr>
          <w:rFonts w:ascii="Arial" w:cs="Arial" w:eastAsia="Arial" w:hAnsi="Arial"/>
          <w:sz w:val="24"/>
          <w:szCs w:val="24"/>
        </w:rPr>
        <w:t xml:space="preserve">- при возникновении разногласий с ОС при сертификации продукции обращается в апелляционную комиссию ОС, а при несогласии с ее решением обращается в орган по аккредитации, аккредитовавшим ОС, с жалобами или апелляциями на неправомерные действия аккредитованных ОС и испытательных лабораторий или в суд Кыргызской Республики;</w:t>
      </w:r>
    </w:p>
    <w:p>
      <w:pPr>
        <w:spacing w:after="60"/>
        <w:ind w:firstLine="567"/>
        <w:jc w:val="both"/>
      </w:pPr>
      <w:r>
        <w:rPr>
          <w:rFonts w:ascii="Arial" w:cs="Arial" w:eastAsia="Arial" w:hAnsi="Arial"/>
          <w:sz w:val="24"/>
          <w:szCs w:val="24"/>
        </w:rPr>
        <w:t xml:space="preserve">- обжалует действия ОС и испытательных лабораторий в судебном порядке.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wocpis987ru81hdtlwzw">
        <w:r>
          <w:rPr>
            <w:rFonts w:ascii="Arial" w:cs="Arial" w:eastAsia="Arial" w:hAnsi="Arial"/>
            <w:i/>
            <w:iCs/>
            <w:color w:val="1D4ED8"/>
            <w:sz w:val="24"/>
            <w:szCs w:val="24"/>
            <w:u w:val="single"/>
          </w:rPr>
          <w:t xml:space="preserve">28 августа 2025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Орган по сертификации:</w:t>
      </w:r>
    </w:p>
    <w:p>
      <w:pPr>
        <w:spacing w:after="60"/>
        <w:ind w:firstLine="567"/>
        <w:jc w:val="both"/>
      </w:pPr>
      <w:r>
        <w:rPr>
          <w:rFonts w:ascii="Arial" w:cs="Arial" w:eastAsia="Arial" w:hAnsi="Arial"/>
          <w:sz w:val="24"/>
          <w:szCs w:val="24"/>
        </w:rPr>
        <w:t xml:space="preserve">- осуществляет прием заявки, информирует заявителя о порядке проведения обязательной сертификации продукции, представляет заявителю утвержденный в установленном порядке прейскурант цен на работы по сертификации и испытаниям продукции и подписывает договор (соглашение) на проведение работ по сертификации;</w:t>
      </w:r>
    </w:p>
    <w:p>
      <w:pPr>
        <w:spacing w:after="60"/>
        <w:ind w:firstLine="567"/>
        <w:jc w:val="both"/>
      </w:pPr>
      <w:r>
        <w:rPr>
          <w:rFonts w:ascii="Arial" w:cs="Arial" w:eastAsia="Arial" w:hAnsi="Arial"/>
          <w:sz w:val="24"/>
          <w:szCs w:val="24"/>
        </w:rPr>
        <w:t xml:space="preserve">- изучает полноту и достоверность представленных документов и в случае необходимости оповещает заявителя о предоставлении недостающих материалов и, не позднее одного рабочего дня после подписания договора (соглашения) на проведение работ по сертификации и оплаты за работы по сертификации, определяет специалиста для проведения работ по сертификации, направляет заявителю уведомление согласно </w:t>
      </w:r>
      <w:hyperlink w:history="1" r:id="rId34s6ykxxtgh6_mxkuokna">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4.4. Специалист ОС после приема заявки, подписания договора (соглашения) на проведение работ по сертификации, оплаты работ по сертификации и представления документов, необходимых для оценки продукции, в течение одного рабочего дня должен осмотреть партию продукции, отобрать образцы продукции для проведения испытаний (при необходимости).</w:t>
      </w:r>
    </w:p>
    <w:p>
      <w:pPr>
        <w:spacing w:after="60"/>
        <w:ind w:firstLine="567"/>
        <w:jc w:val="both"/>
      </w:pPr>
      <w:r>
        <w:rPr>
          <w:rFonts w:ascii="Arial" w:cs="Arial" w:eastAsia="Arial" w:hAnsi="Arial"/>
          <w:sz w:val="24"/>
          <w:szCs w:val="24"/>
        </w:rPr>
        <w:t xml:space="preserve">Количество образцов, порядок их отбора проводится в соответствии с документами, устанавливающими требования к продукции, и документами, устанавливающими методы отбора и испытаний.</w:t>
      </w:r>
    </w:p>
    <w:p>
      <w:pPr>
        <w:spacing w:after="60"/>
        <w:ind w:firstLine="567"/>
        <w:jc w:val="both"/>
      </w:pPr>
      <w:r>
        <w:rPr>
          <w:rFonts w:ascii="Arial" w:cs="Arial" w:eastAsia="Arial" w:hAnsi="Arial"/>
          <w:sz w:val="24"/>
          <w:szCs w:val="24"/>
        </w:rPr>
        <w:t xml:space="preserve">Отбор, маркировка, пломбирование образцов продукции для испытаний и документирование процедуры отбора образцов осуществляются ОС в присутствии заявителя на проведение сертификации и/или представителя изготовителя продукций с оформлением акта отбора образцов продукции в двух экземплярах: один экземпляр акта представляется заявителю и/или представителю изготовителя продукции, второй экземпляр хранится в ОС согласно </w:t>
      </w:r>
      <w:hyperlink w:history="1" r:id="rIdwptaxk-iawo2jqjcsdkeb">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ОС несет ответственность за правильность отбора образцов, их хранение, за сохранность упаковки, соблюдение условий транспортировки и других процедур, влияющих на достоверность испытаний, до передачи образцов в аккредитованную испытательную лабораторию.</w:t>
      </w:r>
    </w:p>
    <w:p>
      <w:pPr>
        <w:spacing w:after="60"/>
        <w:ind w:firstLine="567"/>
        <w:jc w:val="both"/>
      </w:pPr>
      <w:r>
        <w:rPr>
          <w:rFonts w:ascii="Arial" w:cs="Arial" w:eastAsia="Arial" w:hAnsi="Arial"/>
          <w:sz w:val="24"/>
          <w:szCs w:val="24"/>
        </w:rPr>
        <w:t xml:space="preserve">Отобранные образцы должны быть переданы в аккредитованную испытательную лабораторию по направлению.</w:t>
      </w:r>
    </w:p>
    <w:p>
      <w:pPr>
        <w:spacing w:after="60"/>
        <w:ind w:firstLine="567"/>
        <w:jc w:val="both"/>
      </w:pPr>
      <w:r>
        <w:rPr>
          <w:rFonts w:ascii="Arial" w:cs="Arial" w:eastAsia="Arial" w:hAnsi="Arial"/>
          <w:sz w:val="24"/>
          <w:szCs w:val="24"/>
        </w:rPr>
        <w:t xml:space="preserve">Реализация (использование) образцов продукции, подвергнутых сертификационным испытаниям, должна производиться по сниженным ценам. Потребитель должен быть информирован, что реализуемая (используемая) продукция подвергнута сертификационным испытаниям. Испытанные образцы, изделия или конструкции, непригодные к использованию, подлежат списанию.</w:t>
      </w:r>
    </w:p>
    <w:p>
      <w:pPr>
        <w:spacing w:after="60"/>
        <w:ind w:firstLine="567"/>
        <w:jc w:val="both"/>
      </w:pPr>
      <w:r>
        <w:rPr>
          <w:rFonts w:ascii="Arial" w:cs="Arial" w:eastAsia="Arial" w:hAnsi="Arial"/>
          <w:sz w:val="24"/>
          <w:szCs w:val="24"/>
        </w:rPr>
        <w:t xml:space="preserve">Протоколы испытаний оформляются в трех экземплярах, два из которых должны представляться в ОС - один экземпляр хранится в ОС, второй - передается заявителю вместе с другими документами. Протоколы испытаний в ОС должны храниться в течение срока, не меньшего, чем срок действия сертификата. Срок хранения протоколов в испытательной лаборатории определяется внутренними процедурами ее системы качества.</w:t>
      </w:r>
    </w:p>
    <w:p>
      <w:pPr>
        <w:spacing w:after="60"/>
        <w:ind w:firstLine="567"/>
        <w:jc w:val="both"/>
      </w:pPr>
      <w:r>
        <w:rPr>
          <w:rFonts w:ascii="Arial" w:cs="Arial" w:eastAsia="Arial" w:hAnsi="Arial"/>
          <w:sz w:val="24"/>
          <w:szCs w:val="24"/>
        </w:rPr>
        <w:t xml:space="preserve">4.5. Анализ состояния производства.</w:t>
      </w:r>
    </w:p>
    <w:p>
      <w:pPr>
        <w:spacing w:after="60"/>
        <w:ind w:firstLine="567"/>
        <w:jc w:val="both"/>
      </w:pPr>
      <w:r>
        <w:rPr>
          <w:rFonts w:ascii="Arial" w:cs="Arial" w:eastAsia="Arial" w:hAnsi="Arial"/>
          <w:sz w:val="24"/>
          <w:szCs w:val="24"/>
        </w:rPr>
        <w:t xml:space="preserve">4.5.1. Анализ состояния производства проводится в отношении:</w:t>
      </w:r>
    </w:p>
    <w:p>
      <w:pPr>
        <w:spacing w:after="60"/>
        <w:ind w:firstLine="567"/>
        <w:jc w:val="both"/>
      </w:pPr>
      <w:r>
        <w:rPr>
          <w:rFonts w:ascii="Arial" w:cs="Arial" w:eastAsia="Arial" w:hAnsi="Arial"/>
          <w:sz w:val="24"/>
          <w:szCs w:val="24"/>
        </w:rPr>
        <w:t xml:space="preserve">- технической документации;</w:t>
      </w:r>
    </w:p>
    <w:p>
      <w:pPr>
        <w:spacing w:after="60"/>
        <w:ind w:firstLine="567"/>
        <w:jc w:val="both"/>
      </w:pPr>
      <w:r>
        <w:rPr>
          <w:rFonts w:ascii="Arial" w:cs="Arial" w:eastAsia="Arial" w:hAnsi="Arial"/>
          <w:sz w:val="24"/>
          <w:szCs w:val="24"/>
        </w:rPr>
        <w:t xml:space="preserve">- компетентности персонала;</w:t>
      </w:r>
    </w:p>
    <w:p>
      <w:pPr>
        <w:spacing w:after="60"/>
        <w:ind w:firstLine="567"/>
        <w:jc w:val="both"/>
      </w:pPr>
      <w:r>
        <w:rPr>
          <w:rFonts w:ascii="Arial" w:cs="Arial" w:eastAsia="Arial" w:hAnsi="Arial"/>
          <w:sz w:val="24"/>
          <w:szCs w:val="24"/>
        </w:rPr>
        <w:t xml:space="preserve">- взаимодействия с потребителями;</w:t>
      </w:r>
    </w:p>
    <w:p>
      <w:pPr>
        <w:spacing w:after="60"/>
        <w:ind w:firstLine="567"/>
        <w:jc w:val="both"/>
      </w:pPr>
      <w:r>
        <w:rPr>
          <w:rFonts w:ascii="Arial" w:cs="Arial" w:eastAsia="Arial" w:hAnsi="Arial"/>
          <w:sz w:val="24"/>
          <w:szCs w:val="24"/>
        </w:rPr>
        <w:t xml:space="preserve">- идентификации продукции и прослеживаемости;</w:t>
      </w:r>
    </w:p>
    <w:p>
      <w:pPr>
        <w:spacing w:after="60"/>
        <w:ind w:firstLine="567"/>
        <w:jc w:val="both"/>
      </w:pPr>
      <w:r>
        <w:rPr>
          <w:rFonts w:ascii="Arial" w:cs="Arial" w:eastAsia="Arial" w:hAnsi="Arial"/>
          <w:sz w:val="24"/>
          <w:szCs w:val="24"/>
        </w:rPr>
        <w:t xml:space="preserve">- технического обслуживания и ремонта оборудования;</w:t>
      </w:r>
    </w:p>
    <w:p>
      <w:pPr>
        <w:spacing w:after="60"/>
        <w:ind w:firstLine="567"/>
        <w:jc w:val="both"/>
      </w:pPr>
      <w:r>
        <w:rPr>
          <w:rFonts w:ascii="Arial" w:cs="Arial" w:eastAsia="Arial" w:hAnsi="Arial"/>
          <w:sz w:val="24"/>
          <w:szCs w:val="24"/>
        </w:rPr>
        <w:t xml:space="preserve">- соблюдения технологии производства;</w:t>
      </w:r>
    </w:p>
    <w:p>
      <w:pPr>
        <w:spacing w:after="60"/>
        <w:ind w:firstLine="567"/>
        <w:jc w:val="both"/>
      </w:pPr>
      <w:r>
        <w:rPr>
          <w:rFonts w:ascii="Arial" w:cs="Arial" w:eastAsia="Arial" w:hAnsi="Arial"/>
          <w:sz w:val="24"/>
          <w:szCs w:val="24"/>
        </w:rPr>
        <w:t xml:space="preserve">- входного контроля материалов, комплектующих изделий и составных частей изделия;</w:t>
      </w:r>
    </w:p>
    <w:p>
      <w:pPr>
        <w:spacing w:after="60"/>
        <w:ind w:firstLine="567"/>
        <w:jc w:val="both"/>
      </w:pPr>
      <w:r>
        <w:rPr>
          <w:rFonts w:ascii="Arial" w:cs="Arial" w:eastAsia="Arial" w:hAnsi="Arial"/>
          <w:sz w:val="24"/>
          <w:szCs w:val="24"/>
        </w:rPr>
        <w:t xml:space="preserve">- системы производственного контроля и проведения испытаний;</w:t>
      </w:r>
    </w:p>
    <w:p>
      <w:pPr>
        <w:spacing w:after="60"/>
        <w:ind w:firstLine="567"/>
        <w:jc w:val="both"/>
      </w:pPr>
      <w:r>
        <w:rPr>
          <w:rFonts w:ascii="Arial" w:cs="Arial" w:eastAsia="Arial" w:hAnsi="Arial"/>
          <w:sz w:val="24"/>
          <w:szCs w:val="24"/>
        </w:rPr>
        <w:t xml:space="preserve">- управления контрольным, измерительным и испытательным оборудованием;</w:t>
      </w:r>
    </w:p>
    <w:p>
      <w:pPr>
        <w:spacing w:after="60"/>
        <w:ind w:firstLine="567"/>
        <w:jc w:val="both"/>
      </w:pPr>
      <w:r>
        <w:rPr>
          <w:rFonts w:ascii="Arial" w:cs="Arial" w:eastAsia="Arial" w:hAnsi="Arial"/>
          <w:sz w:val="24"/>
          <w:szCs w:val="24"/>
        </w:rPr>
        <w:t xml:space="preserve">- корректирующих мероприятий;</w:t>
      </w:r>
    </w:p>
    <w:p>
      <w:pPr>
        <w:spacing w:after="60"/>
        <w:ind w:firstLine="567"/>
        <w:jc w:val="both"/>
      </w:pPr>
      <w:r>
        <w:rPr>
          <w:rFonts w:ascii="Arial" w:cs="Arial" w:eastAsia="Arial" w:hAnsi="Arial"/>
          <w:sz w:val="24"/>
          <w:szCs w:val="24"/>
        </w:rPr>
        <w:t xml:space="preserve">- хранения, упаковки, маркировки, консервации продукции.</w:t>
      </w:r>
    </w:p>
    <w:p>
      <w:pPr>
        <w:spacing w:after="60"/>
        <w:ind w:firstLine="567"/>
        <w:jc w:val="both"/>
      </w:pPr>
      <w:r>
        <w:rPr>
          <w:rFonts w:ascii="Arial" w:cs="Arial" w:eastAsia="Arial" w:hAnsi="Arial"/>
          <w:sz w:val="24"/>
          <w:szCs w:val="24"/>
        </w:rPr>
        <w:t xml:space="preserve">4.5.2. Акт анализа состояния производства представляет собой точную, лаконичную и понятную запись по оценке, обеспечивающую принятие обоснованного решения, и содержит:</w:t>
      </w:r>
    </w:p>
    <w:p>
      <w:pPr>
        <w:spacing w:after="60"/>
        <w:ind w:firstLine="567"/>
        <w:jc w:val="both"/>
      </w:pPr>
      <w:r>
        <w:rPr>
          <w:rFonts w:ascii="Arial" w:cs="Arial" w:eastAsia="Arial" w:hAnsi="Arial"/>
          <w:sz w:val="24"/>
          <w:szCs w:val="24"/>
        </w:rPr>
        <w:t xml:space="preserve">- сведения об ОС, лице (лицах), проводившем анализ состояния производства;</w:t>
      </w:r>
    </w:p>
    <w:p>
      <w:pPr>
        <w:spacing w:after="60"/>
        <w:ind w:firstLine="567"/>
        <w:jc w:val="both"/>
      </w:pPr>
      <w:r>
        <w:rPr>
          <w:rFonts w:ascii="Arial" w:cs="Arial" w:eastAsia="Arial" w:hAnsi="Arial"/>
          <w:sz w:val="24"/>
          <w:szCs w:val="24"/>
        </w:rPr>
        <w:t xml:space="preserve">- сведения о заявителе на проведение сертификации;</w:t>
      </w:r>
    </w:p>
    <w:p>
      <w:pPr>
        <w:spacing w:after="60"/>
        <w:ind w:firstLine="567"/>
        <w:jc w:val="both"/>
      </w:pPr>
      <w:r>
        <w:rPr>
          <w:rFonts w:ascii="Arial" w:cs="Arial" w:eastAsia="Arial" w:hAnsi="Arial"/>
          <w:sz w:val="24"/>
          <w:szCs w:val="24"/>
        </w:rPr>
        <w:t xml:space="preserve">- сведения об изготовителе продукции, адрес (адреса) места проведения анализа состояния производства;</w:t>
      </w:r>
    </w:p>
    <w:p>
      <w:pPr>
        <w:spacing w:after="60"/>
        <w:ind w:firstLine="567"/>
        <w:jc w:val="both"/>
      </w:pPr>
      <w:r>
        <w:rPr>
          <w:rFonts w:ascii="Arial" w:cs="Arial" w:eastAsia="Arial" w:hAnsi="Arial"/>
          <w:sz w:val="24"/>
          <w:szCs w:val="24"/>
        </w:rPr>
        <w:t xml:space="preserve">- сведения о сертифицируемой продукции, в том числе обеспечивающие ее идентификацию;</w:t>
      </w:r>
    </w:p>
    <w:p>
      <w:pPr>
        <w:spacing w:after="60"/>
        <w:ind w:firstLine="567"/>
        <w:jc w:val="both"/>
      </w:pPr>
      <w:r>
        <w:rPr>
          <w:rFonts w:ascii="Arial" w:cs="Arial" w:eastAsia="Arial" w:hAnsi="Arial"/>
          <w:sz w:val="24"/>
          <w:szCs w:val="24"/>
        </w:rPr>
        <w:t xml:space="preserve">- дату проведения анализа состояния производства;</w:t>
      </w:r>
    </w:p>
    <w:p>
      <w:pPr>
        <w:spacing w:after="60"/>
        <w:ind w:firstLine="567"/>
        <w:jc w:val="both"/>
      </w:pPr>
      <w:r>
        <w:rPr>
          <w:rFonts w:ascii="Arial" w:cs="Arial" w:eastAsia="Arial" w:hAnsi="Arial"/>
          <w:sz w:val="24"/>
          <w:szCs w:val="24"/>
        </w:rPr>
        <w:t xml:space="preserve">- основание для проведения анализа состояния производства;</w:t>
      </w:r>
    </w:p>
    <w:p>
      <w:pPr>
        <w:spacing w:after="60"/>
        <w:ind w:firstLine="567"/>
        <w:jc w:val="both"/>
      </w:pPr>
      <w:r>
        <w:rPr>
          <w:rFonts w:ascii="Arial" w:cs="Arial" w:eastAsia="Arial" w:hAnsi="Arial"/>
          <w:sz w:val="24"/>
          <w:szCs w:val="24"/>
        </w:rPr>
        <w:t xml:space="preserve">- обозначение документов, устанавливающих технические требования к продукции, на соответствие которым проводится сертификация;</w:t>
      </w:r>
    </w:p>
    <w:p>
      <w:pPr>
        <w:spacing w:after="60"/>
        <w:ind w:firstLine="567"/>
        <w:jc w:val="both"/>
      </w:pPr>
      <w:r>
        <w:rPr>
          <w:rFonts w:ascii="Arial" w:cs="Arial" w:eastAsia="Arial" w:hAnsi="Arial"/>
          <w:sz w:val="24"/>
          <w:szCs w:val="24"/>
        </w:rPr>
        <w:t xml:space="preserve">- результаты оценивания производства изготовителя по выполнению установленных требований к сертифицируемой продукции;</w:t>
      </w:r>
    </w:p>
    <w:p>
      <w:pPr>
        <w:spacing w:after="60"/>
        <w:ind w:firstLine="567"/>
        <w:jc w:val="both"/>
      </w:pPr>
      <w:r>
        <w:rPr>
          <w:rFonts w:ascii="Arial" w:cs="Arial" w:eastAsia="Arial" w:hAnsi="Arial"/>
          <w:sz w:val="24"/>
          <w:szCs w:val="24"/>
        </w:rPr>
        <w:t xml:space="preserve">- наблюдения и свидетельства, установленные при анализе состояния производства (кратко изложенные соответствия и подробно описанные несоответствия и при необходимости с подтверждающими фактами);</w:t>
      </w:r>
    </w:p>
    <w:p>
      <w:pPr>
        <w:spacing w:after="60"/>
        <w:ind w:firstLine="567"/>
        <w:jc w:val="both"/>
      </w:pPr>
      <w:r>
        <w:rPr>
          <w:rFonts w:ascii="Arial" w:cs="Arial" w:eastAsia="Arial" w:hAnsi="Arial"/>
          <w:sz w:val="24"/>
          <w:szCs w:val="24"/>
        </w:rPr>
        <w:t xml:space="preserve">- заключение, в котором приводятся выводы о способности (неспособности) производства стабильно выпускать продукцию, соответствующую требованиям, подтверждаемым при сертификации;</w:t>
      </w:r>
    </w:p>
    <w:p>
      <w:pPr>
        <w:spacing w:after="60"/>
        <w:ind w:firstLine="567"/>
        <w:jc w:val="both"/>
      </w:pPr>
      <w:r>
        <w:rPr>
          <w:rFonts w:ascii="Arial" w:cs="Arial" w:eastAsia="Arial" w:hAnsi="Arial"/>
          <w:sz w:val="24"/>
          <w:szCs w:val="24"/>
        </w:rPr>
        <w:t xml:space="preserve">- перечень приложений к отчету (при наличии);</w:t>
      </w:r>
    </w:p>
    <w:p>
      <w:pPr>
        <w:spacing w:after="60"/>
        <w:ind w:firstLine="567"/>
        <w:jc w:val="both"/>
      </w:pPr>
      <w:r>
        <w:rPr>
          <w:rFonts w:ascii="Arial" w:cs="Arial" w:eastAsia="Arial" w:hAnsi="Arial"/>
          <w:sz w:val="24"/>
          <w:szCs w:val="24"/>
        </w:rPr>
        <w:t xml:space="preserve">- иную информацию, полученную при проведении анализа состояния производства.</w:t>
      </w:r>
    </w:p>
    <w:p>
      <w:pPr>
        <w:spacing w:after="60"/>
        <w:ind w:firstLine="567"/>
        <w:jc w:val="both"/>
      </w:pPr>
      <w:r>
        <w:rPr>
          <w:rFonts w:ascii="Arial" w:cs="Arial" w:eastAsia="Arial" w:hAnsi="Arial"/>
          <w:sz w:val="24"/>
          <w:szCs w:val="24"/>
        </w:rPr>
        <w:t xml:space="preserve">4.5.3. Акт анализа состояния производства подписывается лицом (лицами), проводившим анализ, и указываются сведения об ознакомлении заявителя на проведение сертификации (руководителя или его представителя) с материалами, изложенными в отчете.</w:t>
      </w:r>
    </w:p>
    <w:p>
      <w:pPr>
        <w:spacing w:after="60"/>
        <w:ind w:firstLine="567"/>
        <w:jc w:val="both"/>
      </w:pPr>
      <w:r>
        <w:rPr>
          <w:rFonts w:ascii="Arial" w:cs="Arial" w:eastAsia="Arial" w:hAnsi="Arial"/>
          <w:sz w:val="24"/>
          <w:szCs w:val="24"/>
        </w:rPr>
        <w:t xml:space="preserve">В акте анализа состояния производства указывается на необходимость разработки корректирующих мероприятий, устанавливаются сроки устранения изготовителем несоответствий, выявленных при анализе состояния производства, сроки представления в ОС документированных свидетельств об устранении выявленных нарушений или обстоятельств, их причин, а также способ проверки результативности корректирующих мероприятий ОС.</w:t>
      </w:r>
    </w:p>
    <w:p>
      <w:pPr>
        <w:spacing w:after="60"/>
        <w:ind w:firstLine="567"/>
        <w:jc w:val="both"/>
      </w:pPr>
      <w:r>
        <w:rPr>
          <w:rFonts w:ascii="Arial" w:cs="Arial" w:eastAsia="Arial" w:hAnsi="Arial"/>
          <w:sz w:val="24"/>
          <w:szCs w:val="24"/>
        </w:rPr>
        <w:t xml:space="preserve">Способ проверки реализации корректирующих мероприятий зависит от количества выявленных несоответствий, их значимости, а также степени доверия к представленным доказательным материалам и их информативности.</w:t>
      </w:r>
    </w:p>
    <w:p>
      <w:pPr>
        <w:spacing w:after="60"/>
        <w:ind w:firstLine="567"/>
        <w:jc w:val="both"/>
      </w:pPr>
      <w:r>
        <w:rPr>
          <w:rFonts w:ascii="Arial" w:cs="Arial" w:eastAsia="Arial" w:hAnsi="Arial"/>
          <w:sz w:val="24"/>
          <w:szCs w:val="24"/>
        </w:rPr>
        <w:t xml:space="preserve">Акт анализа состояния производства составляется в двух экземплярах: один остается в ОС, второй передается заявителю на проведение сертификации.</w:t>
      </w:r>
    </w:p>
    <w:p>
      <w:pPr>
        <w:spacing w:after="60"/>
        <w:ind w:firstLine="567"/>
        <w:jc w:val="both"/>
      </w:pPr>
      <w:r>
        <w:rPr>
          <w:rFonts w:ascii="Arial" w:cs="Arial" w:eastAsia="Arial" w:hAnsi="Arial"/>
          <w:sz w:val="24"/>
          <w:szCs w:val="24"/>
        </w:rPr>
        <w:t xml:space="preserve">4.5.4. При отрицательных результатах анализа состояния производства заявителю на проведение сертификации сообщается о приостановлении до устранения выявленных несоответствий, но сроком не более одного месяца (в случае если реализация изготовителем согласованных с ОС корректирующих мероприятий по устранению выявленных нарушений или обстоятельств, их причин, вызвавших отрицательные результаты анализа состояния производства, возможна), либо прекращении (в случае если реализация таких корректирующих мероприятий изготовителем невозможна) работ в рамках договора (соглашения) на выполнение работ по сертификации. Заявителю на проведение сертификации направляется извещение с обоснованием отказа от дальнейшего проведения работ по сертификации продукции. Возможность возобновления работ и их объем определяются ОС в каждом конкретном случае исходя из схемы сертификации продукции.</w:t>
      </w:r>
    </w:p>
    <w:p>
      <w:pPr>
        <w:spacing w:after="60"/>
        <w:ind w:firstLine="567"/>
        <w:jc w:val="both"/>
      </w:pPr>
      <w:r>
        <w:rPr>
          <w:rFonts w:ascii="Arial" w:cs="Arial" w:eastAsia="Arial" w:hAnsi="Arial"/>
          <w:sz w:val="24"/>
          <w:szCs w:val="24"/>
        </w:rPr>
        <w:t xml:space="preserve">4.5.5. Анализ состояния производства должен служить основанием для установления необходимых доказательств того, что предприятие в состоянии обеспечить серийное производство продукции, соответствующей требованиям безопасности.</w:t>
      </w:r>
    </w:p>
    <w:p>
      <w:pPr>
        <w:spacing w:after="60"/>
        <w:ind w:firstLine="567"/>
        <w:jc w:val="both"/>
      </w:pPr>
      <w:r>
        <w:rPr>
          <w:rFonts w:ascii="Arial" w:cs="Arial" w:eastAsia="Arial" w:hAnsi="Arial"/>
          <w:sz w:val="24"/>
          <w:szCs w:val="24"/>
        </w:rPr>
        <w:t xml:space="preserve">Акт анализа состояния производства в обязательном порядке приводят в сертификате соответствия на серийно выпускаемую продукцию.</w:t>
      </w:r>
    </w:p>
    <w:p>
      <w:pPr>
        <w:spacing w:after="60"/>
        <w:ind w:firstLine="567"/>
        <w:jc w:val="both"/>
      </w:pPr>
      <w:r>
        <w:rPr>
          <w:rFonts w:ascii="Arial" w:cs="Arial" w:eastAsia="Arial" w:hAnsi="Arial"/>
          <w:sz w:val="24"/>
          <w:szCs w:val="24"/>
        </w:rPr>
        <w:t xml:space="preserve">4.6. Анализ результатов сертификации и принятие решения о выдаче сертификата соответствия на продукцию.</w:t>
      </w:r>
    </w:p>
    <w:p>
      <w:pPr>
        <w:spacing w:after="60"/>
        <w:ind w:firstLine="567"/>
        <w:jc w:val="both"/>
      </w:pPr>
      <w:r>
        <w:rPr>
          <w:rFonts w:ascii="Arial" w:cs="Arial" w:eastAsia="Arial" w:hAnsi="Arial"/>
          <w:sz w:val="24"/>
          <w:szCs w:val="24"/>
        </w:rPr>
        <w:t xml:space="preserve">4.6.1. ОС по результатам анализа всех документов, подтверждающих соответствие продукции требованиям безопасности, принимает решение о выдаче сертификата соответствия с документальным его оформлением по форме, установленной в процедуре ОС.</w:t>
      </w:r>
    </w:p>
    <w:p>
      <w:pPr>
        <w:spacing w:after="60"/>
        <w:ind w:firstLine="567"/>
        <w:jc w:val="both"/>
      </w:pPr>
      <w:r>
        <w:rPr>
          <w:rFonts w:ascii="Arial" w:cs="Arial" w:eastAsia="Arial" w:hAnsi="Arial"/>
          <w:sz w:val="24"/>
          <w:szCs w:val="24"/>
        </w:rPr>
        <w:t xml:space="preserve">4.6.2. ОС должен обеспечить уверенность в том, что каждое решение по сертификации принимает лицо (лица), которое (которые) не проводило (не проводили) оценку соответствия.</w:t>
      </w:r>
    </w:p>
    <w:p>
      <w:pPr>
        <w:spacing w:after="60"/>
        <w:ind w:firstLine="567"/>
        <w:jc w:val="both"/>
      </w:pPr>
      <w:r>
        <w:rPr>
          <w:rFonts w:ascii="Arial" w:cs="Arial" w:eastAsia="Arial" w:hAnsi="Arial"/>
          <w:sz w:val="24"/>
          <w:szCs w:val="24"/>
        </w:rPr>
        <w:t xml:space="preserve">4.6.3. В случае проведения сертификации на продукцию серийного производства одним ОС у одного и того же заявителя более 2 раз при положительных результатах, как сертификации, так и инспекционного контроля, ОС может при очередной сертификации серийно выпускаемой продукции сокращать объем проводимых сертификационных работ и увеличивать срок действия сертификата соответствия до 3 лет.</w:t>
      </w:r>
    </w:p>
    <w:p>
      <w:pPr>
        <w:spacing w:after="60"/>
        <w:ind w:firstLine="567"/>
        <w:jc w:val="both"/>
      </w:pPr>
      <w:r>
        <w:rPr>
          <w:rFonts w:ascii="Arial" w:cs="Arial" w:eastAsia="Arial" w:hAnsi="Arial"/>
          <w:sz w:val="24"/>
          <w:szCs w:val="24"/>
        </w:rPr>
        <w:t xml:space="preserve">4.6.4. Сертификаты соответствия являются именными и собственностью заявителя.</w:t>
      </w:r>
    </w:p>
    <w:p>
      <w:pPr>
        <w:spacing w:after="60"/>
        <w:ind w:firstLine="567"/>
        <w:jc w:val="both"/>
      </w:pPr>
      <w:r>
        <w:rPr>
          <w:rFonts w:ascii="Arial" w:cs="Arial" w:eastAsia="Arial" w:hAnsi="Arial"/>
          <w:sz w:val="24"/>
          <w:szCs w:val="24"/>
        </w:rPr>
        <w:t xml:space="preserve">4.6.5. Сертификат оформляется на конкретную продукцию или по решению ОС может быть оформлен на группу продукции, выпускаемой одним изготовителем и сертифицированной по требованиям безопасности одного технического регламента и/или стандарта, при этом к сертификату (при необходимости) оформляется приложение, содержащее перечень конкретной продукции, на которую распространяется его действие.</w:t>
      </w:r>
    </w:p>
    <w:p>
      <w:pPr>
        <w:spacing w:after="60"/>
        <w:ind w:firstLine="567"/>
        <w:jc w:val="both"/>
      </w:pPr>
      <w:r>
        <w:rPr>
          <w:rFonts w:ascii="Arial" w:cs="Arial" w:eastAsia="Arial" w:hAnsi="Arial"/>
          <w:sz w:val="24"/>
          <w:szCs w:val="24"/>
        </w:rPr>
        <w:t xml:space="preserve">4.6.6. Правила и порядок ведения Единого государственного реестра выданных сертификатов соответствия и зарегистрированных деклараций о соответствии на продукцию, прошедшую обязательное подтверждение соответствия, определяются Кабинетом Министров Кыргызской Республики. В структуре формирования номеров сертификатов соответствия на продукцию (услуги) вид сертификации обозначается следующим образом:</w:t>
      </w:r>
    </w:p>
    <w:p>
      <w:pPr>
        <w:spacing w:after="60"/>
        <w:ind w:firstLine="567"/>
        <w:jc w:val="both"/>
      </w:pPr>
      <w:r>
        <w:rPr>
          <w:rFonts w:ascii="Arial" w:cs="Arial" w:eastAsia="Arial" w:hAnsi="Arial"/>
          <w:sz w:val="24"/>
          <w:szCs w:val="24"/>
        </w:rPr>
        <w:t xml:space="preserve">01 - добровольная сертификация;</w:t>
      </w:r>
    </w:p>
    <w:p>
      <w:pPr>
        <w:spacing w:after="60"/>
        <w:ind w:firstLine="567"/>
        <w:jc w:val="both"/>
      </w:pPr>
      <w:r>
        <w:rPr>
          <w:rFonts w:ascii="Arial" w:cs="Arial" w:eastAsia="Arial" w:hAnsi="Arial"/>
          <w:sz w:val="24"/>
          <w:szCs w:val="24"/>
        </w:rPr>
        <w:t xml:space="preserve">02 - обязательная сертификация.</w:t>
      </w:r>
    </w:p>
    <w:p>
      <w:pPr>
        <w:spacing w:after="60"/>
        <w:ind w:firstLine="567"/>
        <w:jc w:val="both"/>
      </w:pPr>
      <w:r>
        <w:rPr>
          <w:rFonts w:ascii="Arial" w:cs="Arial" w:eastAsia="Arial" w:hAnsi="Arial"/>
          <w:sz w:val="24"/>
          <w:szCs w:val="24"/>
        </w:rPr>
        <w:t xml:space="preserve">Не допускается при добровольной сертификации продукции (услуг) в регистрационном номере сертификата соответствия указывать вид обязательной сертификации (шифр 02).</w:t>
      </w:r>
    </w:p>
    <w:p>
      <w:pPr>
        <w:spacing w:after="60"/>
        <w:ind w:firstLine="567"/>
        <w:jc w:val="both"/>
      </w:pPr>
      <w:r>
        <w:rPr>
          <w:rFonts w:ascii="Arial" w:cs="Arial" w:eastAsia="Arial" w:hAnsi="Arial"/>
          <w:sz w:val="24"/>
          <w:szCs w:val="24"/>
        </w:rPr>
        <w:t xml:space="preserve">4.6.7. В сертификате соответствия необходимо указывать все документы, служащие основанием для выдачи сертификата в соответствии со схемой сертификации.</w:t>
      </w:r>
    </w:p>
    <w:p>
      <w:pPr>
        <w:spacing w:after="60"/>
        <w:ind w:firstLine="567"/>
        <w:jc w:val="both"/>
      </w:pPr>
      <w:r>
        <w:rPr>
          <w:rFonts w:ascii="Arial" w:cs="Arial" w:eastAsia="Arial" w:hAnsi="Arial"/>
          <w:sz w:val="24"/>
          <w:szCs w:val="24"/>
        </w:rPr>
        <w:t xml:space="preserve">Форма сертификата соответствия, приложения к нему, требования к бланкам и правила их заполнения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4.6.8. Одновременно с оформлением и регистрацией сертификата соответствия на серийную продукцию по решению ОС, проводящего обязательную сертификацию продукции, оформляется и регистрируется в ОС соглашение (договор) между ним и заявителем о проведении инспекционного контроля.</w:t>
      </w:r>
    </w:p>
    <w:p>
      <w:pPr>
        <w:spacing w:after="60"/>
        <w:ind w:firstLine="567"/>
        <w:jc w:val="both"/>
      </w:pPr>
      <w:r>
        <w:rPr>
          <w:rFonts w:ascii="Arial" w:cs="Arial" w:eastAsia="Arial" w:hAnsi="Arial"/>
          <w:sz w:val="24"/>
          <w:szCs w:val="24"/>
        </w:rPr>
        <w:t xml:space="preserve">4.6.9. При внесении изменений в конструкцию (состав) продукции или технологию ее производства, которые могут повлиять на соответствие продукции обязательным требованиям, заявителю необходимо заранее извещать об этом орган, выдавший сертификат, который принимает решение о необходимости проведения новых испытаний или оценки состояния производства этой продукции.</w:t>
      </w:r>
    </w:p>
    <w:p>
      <w:pPr>
        <w:spacing w:after="60"/>
        <w:ind w:firstLine="567"/>
        <w:jc w:val="both"/>
      </w:pPr>
      <w:r>
        <w:rPr>
          <w:rFonts w:ascii="Arial" w:cs="Arial" w:eastAsia="Arial" w:hAnsi="Arial"/>
          <w:sz w:val="24"/>
          <w:szCs w:val="24"/>
        </w:rPr>
        <w:t xml:space="preserve">4.6.10. ОС может отказать заявителю в выдаче сертификата соответствия. Основанием для отказа в выдаче сертификата соответствия могут быть отрицательные результаты сертификационных испытаний, анализа состояния производства, отказ от оплаты работы заявителем и другие отклонения от действующих технических регламентов и/или стандартов. Отказ в выдаче сертификата должен выдаваться в письменном виде с обоснованием причин. Решение об отказе ОС может быть обжаловано в суде.</w:t>
      </w:r>
    </w:p>
    <w:p>
      <w:pPr>
        <w:spacing w:after="60"/>
        <w:ind w:firstLine="567"/>
        <w:jc w:val="both"/>
      </w:pPr>
      <w:r>
        <w:rPr>
          <w:rFonts w:ascii="Arial" w:cs="Arial" w:eastAsia="Arial" w:hAnsi="Arial"/>
          <w:sz w:val="24"/>
          <w:szCs w:val="24"/>
        </w:rPr>
        <w:t xml:space="preserve">4.6.11. В случае отмены действия аттестата аккредитации ОС выданные им ранее сертификаты действуют в пределах сроков, на которые они были выданы, но не более двух лет с даты внесения органом по аккредитации записи в реестр национальной системы аккредитации Кыргызской Республики об отмене действия аттестата аккредитации.</w:t>
      </w:r>
    </w:p>
    <w:p>
      <w:pPr>
        <w:spacing w:after="60"/>
        <w:ind w:firstLine="567"/>
        <w:jc w:val="both"/>
      </w:pPr>
      <w:r>
        <w:rPr>
          <w:rFonts w:ascii="Arial" w:cs="Arial" w:eastAsia="Arial" w:hAnsi="Arial"/>
          <w:sz w:val="24"/>
          <w:szCs w:val="24"/>
        </w:rPr>
        <w:t xml:space="preserve">При этом действие таких сертификатов может быть прекращено до указанных сроков по инициативе собственников сертификатов другими ОС, к которым обратился заявитель с целью продолжения подтверждения соответствия своей продукции.</w:t>
      </w:r>
    </w:p>
    <w:p>
      <w:pPr>
        <w:spacing w:after="60"/>
        <w:ind w:firstLine="567"/>
        <w:jc w:val="both"/>
      </w:pPr>
      <w:r>
        <w:rPr>
          <w:rFonts w:ascii="Arial" w:cs="Arial" w:eastAsia="Arial" w:hAnsi="Arial"/>
          <w:sz w:val="24"/>
          <w:szCs w:val="24"/>
        </w:rPr>
        <w:t xml:space="preserve">4.7. Инспекционный контроль за сертифицированной продукцией.</w:t>
      </w:r>
    </w:p>
    <w:p>
      <w:pPr>
        <w:spacing w:after="60"/>
        <w:ind w:firstLine="567"/>
        <w:jc w:val="both"/>
      </w:pPr>
      <w:r>
        <w:rPr>
          <w:rFonts w:ascii="Arial" w:cs="Arial" w:eastAsia="Arial" w:hAnsi="Arial"/>
          <w:sz w:val="24"/>
          <w:szCs w:val="24"/>
        </w:rPr>
        <w:t xml:space="preserve">4.7.1. В течение всего срока действия сертификата соответствия ОС, выдавший сертификат соответствия, осуществляет, если предусмотрено схемой сертификации продукции, периодическую оценку сертифицированной продукции с целью установления соответствия продукции требованиям, на которые она была сертифицирована.</w:t>
      </w:r>
    </w:p>
    <w:p>
      <w:pPr>
        <w:spacing w:after="60"/>
        <w:ind w:firstLine="567"/>
        <w:jc w:val="both"/>
      </w:pPr>
      <w:r>
        <w:rPr>
          <w:rFonts w:ascii="Arial" w:cs="Arial" w:eastAsia="Arial" w:hAnsi="Arial"/>
          <w:sz w:val="24"/>
          <w:szCs w:val="24"/>
        </w:rPr>
        <w:t xml:space="preserve">4.7.2. Необходимость и порядок проведения инспекционного контроля определяются ОС с учетом принятой для данной продукции схемой сертификации.</w:t>
      </w:r>
    </w:p>
    <w:p>
      <w:pPr>
        <w:spacing w:after="60"/>
        <w:ind w:firstLine="567"/>
        <w:jc w:val="both"/>
      </w:pPr>
      <w:r>
        <w:rPr>
          <w:rFonts w:ascii="Arial" w:cs="Arial" w:eastAsia="Arial" w:hAnsi="Arial"/>
          <w:sz w:val="24"/>
          <w:szCs w:val="24"/>
        </w:rPr>
        <w:t xml:space="preserve">4.7.3. Инспекционный контроль должен проводиться не реже одного раза в 12 месяцев, частота проведения инспекционного контроля зависит от степени опасности продукции, состояния производства, наличия жалоб или информации от потребителей, обществ потребителей, органов государственного контроля (надзора).</w:t>
      </w:r>
    </w:p>
    <w:p>
      <w:pPr>
        <w:spacing w:after="60"/>
        <w:ind w:firstLine="567"/>
        <w:jc w:val="both"/>
      </w:pPr>
      <w:r>
        <w:rPr>
          <w:rFonts w:ascii="Arial" w:cs="Arial" w:eastAsia="Arial" w:hAnsi="Arial"/>
          <w:sz w:val="24"/>
          <w:szCs w:val="24"/>
        </w:rPr>
        <w:t xml:space="preserve">4.7.4. Результат инспекционного контроля служит основанием для принятия ОС соответствующих решений о возможности подтверждения, приостановления или отмены действия выданного сертификата соответствия.</w:t>
      </w:r>
    </w:p>
    <w:p>
      <w:pPr>
        <w:spacing w:after="60"/>
        <w:ind w:firstLine="567"/>
        <w:jc w:val="both"/>
      </w:pPr>
      <w:r>
        <w:rPr>
          <w:rFonts w:ascii="Arial" w:cs="Arial" w:eastAsia="Arial" w:hAnsi="Arial"/>
          <w:sz w:val="24"/>
          <w:szCs w:val="24"/>
        </w:rPr>
        <w:t xml:space="preserve">4.7.5. Внеплановый инспекционный контроль ОС может проводить в следующих случаях:</w:t>
      </w:r>
    </w:p>
    <w:p>
      <w:pPr>
        <w:spacing w:after="60"/>
        <w:ind w:firstLine="567"/>
        <w:jc w:val="both"/>
      </w:pPr>
      <w:r>
        <w:rPr>
          <w:rFonts w:ascii="Arial" w:cs="Arial" w:eastAsia="Arial" w:hAnsi="Arial"/>
          <w:sz w:val="24"/>
          <w:szCs w:val="24"/>
        </w:rPr>
        <w:t xml:space="preserve">- поступления жалобы/обоснованной информации о возросших претензиях к качеству и безопасности продукции;</w:t>
      </w:r>
    </w:p>
    <w:p>
      <w:pPr>
        <w:spacing w:after="60"/>
        <w:ind w:firstLine="567"/>
        <w:jc w:val="both"/>
      </w:pPr>
      <w:r>
        <w:rPr>
          <w:rFonts w:ascii="Arial" w:cs="Arial" w:eastAsia="Arial" w:hAnsi="Arial"/>
          <w:sz w:val="24"/>
          <w:szCs w:val="24"/>
        </w:rPr>
        <w:t xml:space="preserve">- поступления информации о нарушении установленных требований, оказывающих влияние на безопасность продукции;</w:t>
      </w:r>
    </w:p>
    <w:p>
      <w:pPr>
        <w:spacing w:after="60"/>
        <w:ind w:firstLine="567"/>
        <w:jc w:val="both"/>
      </w:pPr>
      <w:r>
        <w:rPr>
          <w:rFonts w:ascii="Arial" w:cs="Arial" w:eastAsia="Arial" w:hAnsi="Arial"/>
          <w:sz w:val="24"/>
          <w:szCs w:val="24"/>
        </w:rPr>
        <w:t xml:space="preserve">- неправильного использования сертификата соответствия и знака соответствия;</w:t>
      </w:r>
    </w:p>
    <w:p>
      <w:pPr>
        <w:spacing w:after="60"/>
        <w:ind w:firstLine="567"/>
        <w:jc w:val="both"/>
      </w:pPr>
      <w:r>
        <w:rPr>
          <w:rFonts w:ascii="Arial" w:cs="Arial" w:eastAsia="Arial" w:hAnsi="Arial"/>
          <w:sz w:val="24"/>
          <w:szCs w:val="24"/>
        </w:rPr>
        <w:t xml:space="preserve">- существенного изменения процессов и видов деятельности.</w:t>
      </w:r>
    </w:p>
    <w:p>
      <w:pPr>
        <w:spacing w:after="60"/>
        <w:ind w:firstLine="567"/>
        <w:jc w:val="both"/>
      </w:pPr>
      <w:r>
        <w:rPr>
          <w:rFonts w:ascii="Arial" w:cs="Arial" w:eastAsia="Arial" w:hAnsi="Arial"/>
          <w:sz w:val="24"/>
          <w:szCs w:val="24"/>
        </w:rPr>
        <w:t xml:space="preserve">Процедура проведения внепланового инспекционного контроля за сертифицированной продукцией аналогична процедуре проведения планового инспекционного контроля.</w:t>
      </w:r>
    </w:p>
    <w:p>
      <w:pPr>
        <w:spacing w:after="60"/>
        <w:ind w:firstLine="567"/>
        <w:jc w:val="both"/>
      </w:pPr>
      <w:r>
        <w:rPr>
          <w:rFonts w:ascii="Arial" w:cs="Arial" w:eastAsia="Arial" w:hAnsi="Arial"/>
          <w:sz w:val="24"/>
          <w:szCs w:val="24"/>
        </w:rPr>
        <w:t xml:space="preserve">4.8. Выдача дубликата сертификата соответствия.</w:t>
      </w:r>
    </w:p>
    <w:p>
      <w:pPr>
        <w:spacing w:after="60"/>
        <w:ind w:firstLine="567"/>
        <w:jc w:val="both"/>
      </w:pPr>
      <w:r>
        <w:rPr>
          <w:rFonts w:ascii="Arial" w:cs="Arial" w:eastAsia="Arial" w:hAnsi="Arial"/>
          <w:sz w:val="24"/>
          <w:szCs w:val="24"/>
        </w:rPr>
        <w:t xml:space="preserve">4.8.1. В случае утери оригинала сертификата соответствия заявитель подает в ОС, сертифицировавший продукцию, заявление о выдаче дубликата. Если сертификат соответствия выдан на продукцию серийного производства, то на основании ранее выданного сертификата в течение одного дня выдается дубликат. В остальных случаях ОС:</w:t>
      </w:r>
    </w:p>
    <w:p>
      <w:pPr>
        <w:spacing w:after="60"/>
        <w:ind w:firstLine="567"/>
        <w:jc w:val="both"/>
      </w:pPr>
      <w:r>
        <w:rPr>
          <w:rFonts w:ascii="Arial" w:cs="Arial" w:eastAsia="Arial" w:hAnsi="Arial"/>
          <w:sz w:val="24"/>
          <w:szCs w:val="24"/>
        </w:rPr>
        <w:t xml:space="preserve">- устанавливает количество остатка партии;</w:t>
      </w:r>
    </w:p>
    <w:p>
      <w:pPr>
        <w:spacing w:after="60"/>
        <w:ind w:firstLine="567"/>
        <w:jc w:val="both"/>
      </w:pPr>
      <w:r>
        <w:rPr>
          <w:rFonts w:ascii="Arial" w:cs="Arial" w:eastAsia="Arial" w:hAnsi="Arial"/>
          <w:sz w:val="24"/>
          <w:szCs w:val="24"/>
        </w:rPr>
        <w:t xml:space="preserve">- проверяет условия хранения, срок годности (хранения);</w:t>
      </w:r>
    </w:p>
    <w:p>
      <w:pPr>
        <w:spacing w:after="60"/>
        <w:ind w:firstLine="567"/>
        <w:jc w:val="both"/>
      </w:pPr>
      <w:r>
        <w:rPr>
          <w:rFonts w:ascii="Arial" w:cs="Arial" w:eastAsia="Arial" w:hAnsi="Arial"/>
          <w:sz w:val="24"/>
          <w:szCs w:val="24"/>
        </w:rPr>
        <w:t xml:space="preserve">- при нарушении условий хранения проводит проверку соответствия продукции через процедуру испытания. При положительных результатах, а также на основании ранее выданного сертификата выдается дубликат.</w:t>
      </w:r>
    </w:p>
    <w:p>
      <w:pPr>
        <w:spacing w:after="60"/>
        <w:ind w:firstLine="567"/>
        <w:jc w:val="both"/>
      </w:pPr>
      <w:r>
        <w:rPr>
          <w:rFonts w:ascii="Arial" w:cs="Arial" w:eastAsia="Arial" w:hAnsi="Arial"/>
          <w:sz w:val="24"/>
          <w:szCs w:val="24"/>
        </w:rPr>
        <w:t xml:space="preserve">Дубликат оформляется на существующей форме бланка сертификата соответствия с отметкой под словами "Сертификат соответствия" штемпелем или надписью словом "Дубликат".</w:t>
      </w:r>
    </w:p>
    <w:p>
      <w:pPr>
        <w:spacing w:after="60"/>
        <w:ind w:firstLine="567"/>
        <w:jc w:val="both"/>
      </w:pPr>
      <w:r>
        <w:rPr>
          <w:rFonts w:ascii="Arial" w:cs="Arial" w:eastAsia="Arial" w:hAnsi="Arial"/>
          <w:sz w:val="24"/>
          <w:szCs w:val="24"/>
        </w:rPr>
        <w:t xml:space="preserve">Заявитель при этом обеспечивает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Оплата за выдачу дубликата взимается с заявителя в размере стоимости фактически проведенных работ.</w:t>
      </w:r>
    </w:p>
    <w:p>
      <w:pPr>
        <w:spacing w:after="60"/>
        <w:ind w:firstLine="567"/>
        <w:jc w:val="both"/>
      </w:pPr>
      <w:r>
        <w:rPr>
          <w:rFonts w:ascii="Arial" w:cs="Arial" w:eastAsia="Arial" w:hAnsi="Arial"/>
          <w:sz w:val="24"/>
          <w:szCs w:val="24"/>
        </w:rPr>
        <w:t xml:space="preserve">4.9. Информация о результатах обязательной сертификации.</w:t>
      </w:r>
    </w:p>
    <w:p>
      <w:pPr>
        <w:spacing w:after="60"/>
        <w:ind w:firstLine="567"/>
        <w:jc w:val="both"/>
      </w:pPr>
      <w:r>
        <w:rPr>
          <w:rFonts w:ascii="Arial" w:cs="Arial" w:eastAsia="Arial" w:hAnsi="Arial"/>
          <w:sz w:val="24"/>
          <w:szCs w:val="24"/>
        </w:rPr>
        <w:t xml:space="preserve">4.9.1. ОС ведут реестр выданных ими сертификатов соответствия и не позднее 5 числа следующего месяца после регистрации сертификатов соответствия передают данные уполномоченному органу по техническому регулированию, ответственному за ведение государственных реестров выданных сертификатов соответствия и зарегистрированных деклараций о соответствии.</w:t>
      </w:r>
    </w:p>
    <w:p>
      <w:pPr>
        <w:spacing w:after="60"/>
        <w:ind w:firstLine="567"/>
        <w:jc w:val="both"/>
      </w:pPr>
      <w:r>
        <w:rPr>
          <w:rFonts w:ascii="Arial" w:cs="Arial" w:eastAsia="Arial" w:hAnsi="Arial"/>
          <w:sz w:val="24"/>
          <w:szCs w:val="24"/>
        </w:rPr>
        <w:t xml:space="preserve">4.9.2. Документы и материалы, подтверждающие обязательную сертификацию продукции, должны находиться на хранении в ОС, выдавшем сертификат, не менее трех лет с момента окончания срока действия сертификата соответствия.</w:t>
      </w:r>
    </w:p>
    <w:p>
      <w:pPr>
        <w:spacing w:after="60"/>
        <w:ind w:firstLine="567"/>
        <w:jc w:val="both"/>
      </w:pPr>
      <w:r>
        <w:rPr>
          <w:rFonts w:ascii="Arial" w:cs="Arial" w:eastAsia="Arial" w:hAnsi="Arial"/>
          <w:sz w:val="24"/>
          <w:szCs w:val="24"/>
        </w:rPr>
        <w:t xml:space="preserve">В случае отказа заявителю в выдаче сертификата соответствия на продукцию ОС должен сообщить об этом территориальным подразделениям уполномоченного органа государственного контроля (надзора) за данным видом продукции и таможенного органа по месту расположения заявителя для принятия мер по недопущению поступления данной продукции в обращение.</w:t>
      </w:r>
    </w:p>
    <w:p>
      <w:pPr>
        <w:spacing w:after="60"/>
        <w:ind w:firstLine="567"/>
        <w:jc w:val="both"/>
      </w:pPr>
      <w:r>
        <w:rPr>
          <w:rFonts w:ascii="Arial" w:cs="Arial" w:eastAsia="Arial" w:hAnsi="Arial"/>
          <w:sz w:val="24"/>
          <w:szCs w:val="24"/>
        </w:rPr>
        <w:t xml:space="preserve">4.10. Корректирующие мероприятия.</w:t>
      </w:r>
    </w:p>
    <w:p>
      <w:pPr>
        <w:spacing w:after="60"/>
        <w:ind w:firstLine="567"/>
        <w:jc w:val="both"/>
      </w:pPr>
      <w:r>
        <w:rPr>
          <w:rFonts w:ascii="Arial" w:cs="Arial" w:eastAsia="Arial" w:hAnsi="Arial"/>
          <w:sz w:val="24"/>
          <w:szCs w:val="24"/>
        </w:rPr>
        <w:t xml:space="preserve">4.10.1. Корректирующие мероприятия проводятся при установлении нарушения соответствия сертифицированной продукции требованиям безопасности. Порядок проведения корректирующих мероприятий должен быть определен процедурой ОС.</w:t>
      </w:r>
    </w:p>
    <w:p>
      <w:pPr>
        <w:spacing w:after="200" w:before="200"/>
        <w:jc w:val="center"/>
      </w:pPr>
      <w:r>
        <w:rPr>
          <w:rFonts w:ascii="Arial" w:cs="Arial" w:eastAsia="Arial" w:hAnsi="Arial"/>
          <w:b/>
          <w:bCs/>
          <w:sz w:val="24"/>
          <w:szCs w:val="24"/>
        </w:rPr>
        <w:t xml:space="preserve">5. Процедура проведения сертификации по сокращенной программе сертификационных испытаний</w:t>
      </w:r>
    </w:p>
    <w:p>
      <w:pPr>
        <w:spacing w:after="60"/>
        <w:ind w:firstLine="567"/>
        <w:jc w:val="both"/>
      </w:pPr>
      <w:r>
        <w:rPr>
          <w:rFonts w:ascii="Arial" w:cs="Arial" w:eastAsia="Arial" w:hAnsi="Arial"/>
          <w:sz w:val="24"/>
          <w:szCs w:val="24"/>
        </w:rPr>
        <w:t xml:space="preserve">5.1. Процедура проведения сертификации по сокращенной программе сертификационных испытаний осуществляется только в отношении продукции, включенной в Перечень продукции, если требования к продукции являются эквивалентными и устанавливается ОС с учетом положений пункта 5.</w:t>
      </w:r>
    </w:p>
    <w:p>
      <w:pPr>
        <w:spacing w:after="60"/>
        <w:ind w:firstLine="567"/>
        <w:jc w:val="both"/>
      </w:pPr>
      <w:r>
        <w:rPr>
          <w:rFonts w:ascii="Arial" w:cs="Arial" w:eastAsia="Arial" w:hAnsi="Arial"/>
          <w:sz w:val="24"/>
          <w:szCs w:val="24"/>
        </w:rPr>
        <w:t xml:space="preserve">Если заявитель на проведение сертификации продукции предоставил документы (оригинал сертификата соответствия или его копия, заверенная зарубежным аккредитованным ОС, выдавшим его; оригиналы протоколов испытаний (с учетом сроков их проведения), выданных зарубежными аккредитованными испытательными лабораториями, или их копии, заверенные зарубежными аккредитованными испытательными лабораториями их выдавшими), подтверждающие соответствие продукции требованиям безопасности (далее зарубежные сертификаты соответствия, зарубежные протоколы испытаний), выданные за пределами Кыргызской Республики, то сертификация по решению ОС проводится по сокращенной программе сертификационных испытаний.</w:t>
      </w:r>
    </w:p>
    <w:p>
      <w:pPr>
        <w:spacing w:after="60"/>
        <w:ind w:firstLine="567"/>
        <w:jc w:val="both"/>
      </w:pPr>
      <w:r>
        <w:rPr>
          <w:rFonts w:ascii="Arial" w:cs="Arial" w:eastAsia="Arial" w:hAnsi="Arial"/>
          <w:sz w:val="24"/>
          <w:szCs w:val="24"/>
        </w:rPr>
        <w:t xml:space="preserve">5.2. Орган по сертификации:</w:t>
      </w:r>
    </w:p>
    <w:p>
      <w:pPr>
        <w:spacing w:after="60"/>
        <w:ind w:firstLine="567"/>
        <w:jc w:val="both"/>
      </w:pPr>
      <w:r>
        <w:rPr>
          <w:rFonts w:ascii="Arial" w:cs="Arial" w:eastAsia="Arial" w:hAnsi="Arial"/>
          <w:sz w:val="24"/>
          <w:szCs w:val="24"/>
        </w:rPr>
        <w:t xml:space="preserve">- проводит:</w:t>
      </w:r>
    </w:p>
    <w:p>
      <w:pPr>
        <w:spacing w:after="60"/>
        <w:ind w:firstLine="567"/>
        <w:jc w:val="both"/>
      </w:pPr>
      <w:r>
        <w:rPr>
          <w:rFonts w:ascii="Arial" w:cs="Arial" w:eastAsia="Arial" w:hAnsi="Arial"/>
          <w:sz w:val="24"/>
          <w:szCs w:val="24"/>
        </w:rPr>
        <w:t xml:space="preserve">работы, указанные в пункте 4.3;</w:t>
      </w:r>
    </w:p>
    <w:p>
      <w:pPr>
        <w:spacing w:after="60"/>
        <w:ind w:firstLine="567"/>
        <w:jc w:val="both"/>
      </w:pPr>
      <w:r>
        <w:rPr>
          <w:rFonts w:ascii="Arial" w:cs="Arial" w:eastAsia="Arial" w:hAnsi="Arial"/>
          <w:sz w:val="24"/>
          <w:szCs w:val="24"/>
        </w:rPr>
        <w:t xml:space="preserve">экспертизу представленных документов в части установления соответствия требованиям технических регламентов или стандартов по показателям безопасности согласно Перечню продукции, сроков их выдачи и действия;</w:t>
      </w:r>
    </w:p>
    <w:p>
      <w:pPr>
        <w:spacing w:after="60"/>
        <w:ind w:firstLine="567"/>
        <w:jc w:val="both"/>
      </w:pPr>
      <w:r>
        <w:rPr>
          <w:rFonts w:ascii="Arial" w:cs="Arial" w:eastAsia="Arial" w:hAnsi="Arial"/>
          <w:sz w:val="24"/>
          <w:szCs w:val="24"/>
        </w:rPr>
        <w:t xml:space="preserve">осмотр партии ввезенной продукции на складе временного хранения и/или складе заявителя (получателя) с целью установления соответствия заявленной партии продукции представленным документам. Таможенный орган предоставляет допуск на склады в соответствии с пунктом 2.2 Порядка ввоза на территорию Кыргызской Республики продукции, включенной в Перечень продукции, подлежащей обязательному подтверждению соответствия, утвержденного постановлением Кабинета Министров Кыргызской Республики;</w:t>
      </w:r>
    </w:p>
    <w:p>
      <w:pPr>
        <w:spacing w:after="60"/>
        <w:ind w:firstLine="567"/>
        <w:jc w:val="both"/>
      </w:pPr>
      <w:r>
        <w:rPr>
          <w:rFonts w:ascii="Arial" w:cs="Arial" w:eastAsia="Arial" w:hAnsi="Arial"/>
          <w:sz w:val="24"/>
          <w:szCs w:val="24"/>
        </w:rPr>
        <w:t xml:space="preserve">- после анализа представленных документов на продукцию и осмотра продукции при положительном результате принимает решение о проведении испытаний по сокращенной программе в аккредитованной испытательной лаборатории. В случае отрицательного результата анализа представленных документов на продукцию и/или осмотра продукции принимается решение о проведении испытаний в полном объеме или проведении недостающих испытаний;</w:t>
      </w:r>
    </w:p>
    <w:p>
      <w:pPr>
        <w:spacing w:after="60"/>
        <w:ind w:firstLine="567"/>
        <w:jc w:val="both"/>
      </w:pPr>
      <w:r>
        <w:rPr>
          <w:rFonts w:ascii="Arial" w:cs="Arial" w:eastAsia="Arial" w:hAnsi="Arial"/>
          <w:sz w:val="24"/>
          <w:szCs w:val="24"/>
        </w:rPr>
        <w:t xml:space="preserve">- проводит регистрацию сертификата соответствия и его выдачу заявителю.</w:t>
      </w:r>
    </w:p>
    <w:p>
      <w:pPr>
        <w:spacing w:after="60"/>
        <w:ind w:firstLine="567"/>
        <w:jc w:val="both"/>
      </w:pPr>
      <w:r>
        <w:rPr>
          <w:rFonts w:ascii="Arial" w:cs="Arial" w:eastAsia="Arial" w:hAnsi="Arial"/>
          <w:sz w:val="24"/>
          <w:szCs w:val="24"/>
        </w:rPr>
        <w:t xml:space="preserve">При необходимости ОС может запросить дополнительную информацию:</w:t>
      </w:r>
    </w:p>
    <w:p>
      <w:pPr>
        <w:spacing w:after="60"/>
        <w:ind w:firstLine="567"/>
        <w:jc w:val="both"/>
      </w:pPr>
      <w:r>
        <w:rPr>
          <w:rFonts w:ascii="Arial" w:cs="Arial" w:eastAsia="Arial" w:hAnsi="Arial"/>
          <w:sz w:val="24"/>
          <w:szCs w:val="24"/>
        </w:rPr>
        <w:t xml:space="preserve">- документы, устанавливающие технические требования, указанные в зарубежном сертификате соответствия или зарубежном протоколе испытаний;</w:t>
      </w:r>
    </w:p>
    <w:p>
      <w:pPr>
        <w:spacing w:after="60"/>
        <w:ind w:firstLine="567"/>
        <w:jc w:val="both"/>
      </w:pPr>
      <w:r>
        <w:rPr>
          <w:rFonts w:ascii="Arial" w:cs="Arial" w:eastAsia="Arial" w:hAnsi="Arial"/>
          <w:sz w:val="24"/>
          <w:szCs w:val="24"/>
        </w:rPr>
        <w:t xml:space="preserve">- документы, послужившие основанием для выдачи зарубежного сертификата соответствия.</w:t>
      </w:r>
    </w:p>
    <w:p>
      <w:pPr>
        <w:spacing w:after="60"/>
        <w:ind w:firstLine="567"/>
        <w:jc w:val="both"/>
      </w:pPr>
      <w:r>
        <w:rPr>
          <w:rFonts w:ascii="Arial" w:cs="Arial" w:eastAsia="Arial" w:hAnsi="Arial"/>
          <w:sz w:val="24"/>
          <w:szCs w:val="24"/>
        </w:rPr>
        <w:t xml:space="preserve">5.3. Срок проведения работ по процедуре проведения сертификации по сокращенной программе сертификационных испытаний от принятия заявки до выдачи сертификата соответствия заявителю при наличии всех подтверждающих документов не должен превышать двух дней для всех видов продукции без учета времени для проведения испытаний продукции.</w:t>
      </w:r>
    </w:p>
    <w:p>
      <w:pPr>
        <w:spacing w:after="60"/>
        <w:ind w:firstLine="567"/>
        <w:jc w:val="both"/>
      </w:pPr>
      <w:r>
        <w:rPr>
          <w:rFonts w:ascii="Arial" w:cs="Arial" w:eastAsia="Arial" w:hAnsi="Arial"/>
          <w:sz w:val="24"/>
          <w:szCs w:val="24"/>
        </w:rPr>
        <w:t xml:space="preserve">5.4. Срок действия сертификата соответствия устанавливается с учетом срока действия зарубежного сертификата соответствия, срока годности продукции, срока действия договоров (контрактов) о поставке продукции.</w:t>
      </w:r>
    </w:p>
    <w:p>
      <w:pPr>
        <w:spacing w:after="60"/>
        <w:ind w:firstLine="567"/>
        <w:jc w:val="both"/>
      </w:pPr>
      <w:r>
        <w:rPr>
          <w:rFonts w:ascii="Arial" w:cs="Arial" w:eastAsia="Arial" w:hAnsi="Arial"/>
          <w:sz w:val="24"/>
          <w:szCs w:val="24"/>
        </w:rPr>
        <w:t xml:space="preserve">5.5. Заполнение бланка сертификата соответствия на продукцию осуществляется в соответствии с Порядком, причем в графе "соответствует требованиям нормативной документации" указывается технический регламент и (или) стандарт на продукцию.</w:t>
      </w:r>
    </w:p>
    <w:p>
      <w:pPr>
        <w:spacing w:after="60"/>
        <w:ind w:firstLine="567"/>
        <w:jc w:val="both"/>
      </w:pPr>
      <w:r>
        <w:rPr>
          <w:rFonts w:ascii="Arial" w:cs="Arial" w:eastAsia="Arial" w:hAnsi="Arial"/>
          <w:sz w:val="24"/>
          <w:szCs w:val="24"/>
        </w:rPr>
        <w:t xml:space="preserve">5.6. При проведении внешнего осмотра и установлении ОС явных последствий нарушения условий хранения и (или) транспортирования, которые могут привести к несоответствию продукции установленным требованиям безопасности, ОС вправе назначить проведение испытаний по всем показателям безопасности, на которые могли повлиять установленные нарушения.</w:t>
      </w:r>
    </w:p>
    <w:p>
      <w:pPr>
        <w:spacing w:after="60"/>
        <w:ind w:firstLine="567"/>
        <w:jc w:val="both"/>
      </w:pPr>
      <w:r>
        <w:rPr>
          <w:rFonts w:ascii="Arial" w:cs="Arial" w:eastAsia="Arial" w:hAnsi="Arial"/>
          <w:sz w:val="24"/>
          <w:szCs w:val="24"/>
        </w:rPr>
        <w:t xml:space="preserve">5.7. Работы по обязательному подтверждению соответствия продукции проводятся на общих основаниях в соответствии с настоящим Порядком.</w:t>
      </w:r>
    </w:p>
    <w:p>
      <w:pPr>
        <w:spacing w:after="200" w:before="200"/>
        <w:jc w:val="center"/>
      </w:pPr>
      <w:r>
        <w:rPr>
          <w:rFonts w:ascii="Arial" w:cs="Arial" w:eastAsia="Arial" w:hAnsi="Arial"/>
          <w:b/>
          <w:bCs/>
          <w:sz w:val="24"/>
          <w:szCs w:val="24"/>
        </w:rPr>
        <w:t xml:space="preserve">6. Применение схем обязательной сертификации</w:t>
      </w:r>
    </w:p>
    <w:p>
      <w:pPr>
        <w:spacing w:after="60"/>
        <w:ind w:firstLine="567"/>
        <w:jc w:val="both"/>
      </w:pPr>
      <w:r>
        <w:rPr>
          <w:rFonts w:ascii="Arial" w:cs="Arial" w:eastAsia="Arial" w:hAnsi="Arial"/>
          <w:sz w:val="24"/>
          <w:szCs w:val="24"/>
        </w:rPr>
        <w:t xml:space="preserve">6.1. Схемы сертификации (</w:t>
      </w:r>
      <w:hyperlink w:history="1" r:id="rIdgvwd0rsoke0v4xltekr16">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1-5 применяются при сертификации продукции, серийно выпускаемой изготовителем, схемы 6, 7 - при сертификации партий (единичных изделий) продукции, когда производство или реализация продукции носят разовый характер.</w:t>
      </w:r>
    </w:p>
    <w:p>
      <w:pPr>
        <w:spacing w:after="60"/>
        <w:ind w:firstLine="567"/>
        <w:jc w:val="both"/>
      </w:pPr>
      <w:r>
        <w:rPr>
          <w:rFonts w:ascii="Arial" w:cs="Arial" w:eastAsia="Arial" w:hAnsi="Arial"/>
          <w:sz w:val="24"/>
          <w:szCs w:val="24"/>
        </w:rPr>
        <w:t xml:space="preserve">6.2. Схемы 1-4 рекомендуется применять в следующих случаях:</w:t>
      </w:r>
    </w:p>
    <w:p>
      <w:pPr>
        <w:spacing w:after="60"/>
        <w:ind w:firstLine="567"/>
        <w:jc w:val="both"/>
      </w:pPr>
      <w:r>
        <w:rPr>
          <w:rFonts w:ascii="Arial" w:cs="Arial" w:eastAsia="Arial" w:hAnsi="Arial"/>
          <w:sz w:val="24"/>
          <w:szCs w:val="24"/>
        </w:rPr>
        <w:t xml:space="preserve">- схему 1 - и для импортной, и для отечественной серийно выпускаемой продукции - при указании в контракте конкретного получателя (пользователя) и конкретного объема поставляемой продукции в краткосрочных контрактах (не более 12 месяцев). Сертификат выдается после проведения испытаний образца продукции до начала поставки на срок до одного года. Данная схема должна применяться в случаях, когда получатель (пользователь) продукции или будет иметь возможность осуществлять контроль поступающей продукции, или проверять соответствие поступающей продукции представленному образцу, что должно быть указано в контракте на поставку;</w:t>
      </w:r>
    </w:p>
    <w:p>
      <w:pPr>
        <w:spacing w:after="60"/>
        <w:ind w:firstLine="567"/>
        <w:jc w:val="both"/>
      </w:pPr>
      <w:r>
        <w:rPr>
          <w:rFonts w:ascii="Arial" w:cs="Arial" w:eastAsia="Arial" w:hAnsi="Arial"/>
          <w:sz w:val="24"/>
          <w:szCs w:val="24"/>
        </w:rPr>
        <w:t xml:space="preserve">- схему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60"/>
        <w:ind w:firstLine="567"/>
        <w:jc w:val="both"/>
      </w:pPr>
      <w:r>
        <w:rPr>
          <w:rFonts w:ascii="Arial" w:cs="Arial" w:eastAsia="Arial" w:hAnsi="Arial"/>
          <w:sz w:val="24"/>
          <w:szCs w:val="24"/>
        </w:rPr>
        <w:t xml:space="preserve">- схему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60"/>
        <w:ind w:firstLine="567"/>
        <w:jc w:val="both"/>
      </w:pPr>
      <w:r>
        <w:rPr>
          <w:rFonts w:ascii="Arial" w:cs="Arial" w:eastAsia="Arial" w:hAnsi="Arial"/>
          <w:sz w:val="24"/>
          <w:szCs w:val="24"/>
        </w:rPr>
        <w:t xml:space="preserve">- схему 4 - при тех же условиях, что и при схеме 3, но при необходимости всестороннего и жесткого инспекционного контроля продукции серийного производства, выпускаемой для неопределенного круга потребителей, если безопасность продукции зависит от условий транспортировки и хранения и у изготовителя отсутствует собственная испытательная лаборатория. Сертификат соответствия выдается на срок до двух лет.</w:t>
      </w:r>
    </w:p>
    <w:p>
      <w:pPr>
        <w:spacing w:after="60"/>
        <w:ind w:firstLine="567"/>
        <w:jc w:val="both"/>
      </w:pPr>
      <w:r>
        <w:rPr>
          <w:rFonts w:ascii="Arial" w:cs="Arial" w:eastAsia="Arial" w:hAnsi="Arial"/>
          <w:sz w:val="24"/>
          <w:szCs w:val="24"/>
        </w:rPr>
        <w:t xml:space="preserve">6.3. Схему 5 рекомендуется применять при сертификации продукции на предприятии, имеющем систему менеджмента качества, с выдачей сертификата соответствия на продукцию до трех лет.</w:t>
      </w:r>
    </w:p>
    <w:p>
      <w:pPr>
        <w:spacing w:after="60"/>
        <w:ind w:firstLine="567"/>
        <w:jc w:val="both"/>
      </w:pPr>
      <w:r>
        <w:rPr>
          <w:rFonts w:ascii="Arial" w:cs="Arial" w:eastAsia="Arial" w:hAnsi="Arial"/>
          <w:sz w:val="24"/>
          <w:szCs w:val="24"/>
        </w:rPr>
        <w:t xml:space="preserve">6.4. Схемы 6 и 7 рекомендуется применять тогда, когда производство, поставка или реализация данной продукции носят разовый характер (партия, единичная продукция).</w:t>
      </w:r>
    </w:p>
    <w:p>
      <w:pPr>
        <w:spacing w:after="60"/>
        <w:ind w:firstLine="567"/>
        <w:jc w:val="both"/>
      </w:pPr>
      <w:r>
        <w:rPr>
          <w:rFonts w:ascii="Arial" w:cs="Arial" w:eastAsia="Arial" w:hAnsi="Arial"/>
          <w:sz w:val="24"/>
          <w:szCs w:val="24"/>
        </w:rPr>
        <w:t xml:space="preserve">По схеме 6 производятся испытания образцов (образца), взятых от партии, а по схеме 7 - испытания каждого образца.</w:t>
      </w:r>
    </w:p>
    <w:p>
      <w:pPr>
        <w:spacing w:after="60"/>
        <w:ind w:firstLine="567"/>
        <w:jc w:val="both"/>
      </w:pPr>
      <w:r>
        <w:rPr>
          <w:rFonts w:ascii="Arial" w:cs="Arial" w:eastAsia="Arial" w:hAnsi="Arial"/>
          <w:sz w:val="24"/>
          <w:szCs w:val="24"/>
        </w:rPr>
        <w:t xml:space="preserve">Сертификат соответствия по схемам 6 и 7 выдается сроком до одного года с учетом сроков годности, условий хранения, использования и возможности реализации данной продукции.</w:t>
      </w:r>
    </w:p>
    <w:p>
      <w:pPr>
        <w:spacing w:after="60"/>
        <w:ind w:firstLine="567"/>
        <w:jc w:val="both"/>
      </w:pPr>
      <w:r>
        <w:rPr>
          <w:rFonts w:ascii="Arial" w:cs="Arial" w:eastAsia="Arial" w:hAnsi="Arial"/>
          <w:sz w:val="24"/>
          <w:szCs w:val="24"/>
        </w:rPr>
        <w:t xml:space="preserve">6.5. Схемы 2а, 3а, и 4а рекомендуется применять вместо соответствующих схем 2, 3 и 4, если заявитель не может представить органу по сертификации информацию об уровне и состоянии производства продукции, обеспечивающих стабильность параметров безопасности, в результате чего для проведения сертификации необходимо осуществить анализ состояния производства. Для серийно выпускаемой сертифицируемой продукции, имеющей ограниченный срок годности или хранения, требующей для сохранения безопасности строгого соблюдения условий транспортирования и хранения, должна применяться только схема 4а. Схема 4а также должна применяться для сертифицируемых, как серийно выпускаемые предприятиями нефтепродуктообеспечения, бензин и дизельное топливо (газойли). При проведении испытаний отбор образцов должен осуществляться как у изготовителя, так и в не менее 3 пунктах реализации.</w:t>
      </w:r>
    </w:p>
    <w:p>
      <w:pPr>
        <w:spacing w:after="60"/>
        <w:ind w:firstLine="567"/>
        <w:jc w:val="both"/>
      </w:pPr>
      <w:r>
        <w:rPr>
          <w:rFonts w:ascii="Arial" w:cs="Arial" w:eastAsia="Arial" w:hAnsi="Arial"/>
          <w:sz w:val="24"/>
          <w:szCs w:val="24"/>
        </w:rPr>
        <w:t xml:space="preserve">6.6. Схема 6а предусматривает проведение после выдачи сертификата соответствия инспекционного контроля за сертифицированной продукцией путем проведения испытаний образцов, взятых из партии.</w:t>
      </w:r>
    </w:p>
    <w:p>
      <w:pPr>
        <w:spacing w:after="60"/>
        <w:ind w:firstLine="567"/>
        <w:jc w:val="both"/>
      </w:pPr>
      <w:r>
        <w:rPr>
          <w:rFonts w:ascii="Arial" w:cs="Arial" w:eastAsia="Arial" w:hAnsi="Arial"/>
          <w:sz w:val="24"/>
          <w:szCs w:val="24"/>
        </w:rPr>
        <w:t xml:space="preserve">6.7. Схемы обязательной сертификации из числа приведенных применяют в процедурах сертификации продукции ОС с учетом специфики продукции, ее производства, обращения и использования.</w:t>
      </w:r>
    </w:p>
    <w:p>
      <w:pPr>
        <w:spacing w:after="60"/>
        <w:ind w:firstLine="567"/>
        <w:jc w:val="both"/>
      </w:pPr>
      <w:r>
        <w:rPr>
          <w:rFonts w:ascii="Arial" w:cs="Arial" w:eastAsia="Arial" w:hAnsi="Arial"/>
          <w:sz w:val="24"/>
          <w:szCs w:val="24"/>
        </w:rPr>
        <w:t xml:space="preserve">6.8. Для продукции серийного производства, выпущенной в период действия сертификата соответствия на данную продукцию и находящейся на реализации у поставщика (продавца), сертификаты соответствия с истекшим сроком действия (выданные на серийное производство изготовителю) считаются действительными до окончания срока годности или гарантийного срока хранения продукции.</w:t>
      </w:r>
    </w:p>
    <w:p>
      <w:pPr>
        <w:spacing w:after="60"/>
        <w:ind w:firstLine="567"/>
        <w:jc w:val="both"/>
      </w:pPr>
      <w:r>
        <w:rPr>
          <w:rFonts w:ascii="Arial" w:cs="Arial" w:eastAsia="Arial" w:hAnsi="Arial"/>
          <w:sz w:val="24"/>
          <w:szCs w:val="24"/>
        </w:rPr>
        <w:t xml:space="preserve">6.9. Обязательная сертификация бензина и дизельного топлива, поступающих в обращение на рынке на территорию Кыргызской Республики, проводится на предприятиях нефтепродуктообеспечения (осуществляющих приемку, хранение и выдачу нефтепродуктов) по схеме сертификации 4а, если эти предприятия имеют систему контроля безопасности продукции и систематически осуществляют контроль, в том числе после приемки и слива в резервуары каждой партии нефтепродуктов, и выдают паспорт качества на каждую партию отчуждаемой продукции.</w:t>
      </w:r>
    </w:p>
    <w:p>
      <w:pPr>
        <w:spacing w:after="60"/>
        <w:ind w:firstLine="567"/>
        <w:jc w:val="both"/>
      </w:pPr>
      <w:r>
        <w:rPr>
          <w:rFonts w:ascii="Arial" w:cs="Arial" w:eastAsia="Arial" w:hAnsi="Arial"/>
          <w:sz w:val="24"/>
          <w:szCs w:val="24"/>
        </w:rPr>
        <w:t xml:space="preserve">В таких случаях проводить обязательную сертификацию каждой партии ввозимых на территорию Кыргызской Республики бензина и дизельного топлива не требуется.</w:t>
      </w:r>
    </w:p>
    <w:p>
      <w:pPr>
        <w:spacing w:after="200" w:before="200"/>
        <w:jc w:val="center"/>
      </w:pPr>
      <w:r>
        <w:rPr>
          <w:rFonts w:ascii="Arial" w:cs="Arial" w:eastAsia="Arial" w:hAnsi="Arial"/>
          <w:b/>
          <w:bCs/>
          <w:sz w:val="24"/>
          <w:szCs w:val="24"/>
        </w:rPr>
        <w:t xml:space="preserve">7. Применение знака соответствия обязательным требованиям</w:t>
      </w:r>
    </w:p>
    <w:p>
      <w:pPr>
        <w:spacing w:after="60"/>
        <w:ind w:firstLine="567"/>
        <w:jc w:val="both"/>
      </w:pPr>
      <w:r>
        <w:rPr>
          <w:rFonts w:ascii="Arial" w:cs="Arial" w:eastAsia="Arial" w:hAnsi="Arial"/>
          <w:sz w:val="24"/>
          <w:szCs w:val="24"/>
        </w:rPr>
        <w:t xml:space="preserve">7.1. Продукция, подлежащая обязательной сертификации и на которую выдан сертификат соответствия, должна маркироваться знаком соответствия обязательным требованиям. Маркироваться знаком соответствия должны изделие и (или) тара, упаковка.</w:t>
      </w:r>
    </w:p>
    <w:p>
      <w:pPr>
        <w:spacing w:after="60"/>
        <w:ind w:firstLine="567"/>
        <w:jc w:val="both"/>
      </w:pPr>
      <w:r>
        <w:rPr>
          <w:rFonts w:ascii="Arial" w:cs="Arial" w:eastAsia="Arial" w:hAnsi="Arial"/>
          <w:sz w:val="24"/>
          <w:szCs w:val="24"/>
        </w:rPr>
        <w:t xml:space="preserve">Не требуется дополнительная маркировка знаком соответствия продукции, знаки соответствия которой получили признание на территории Кыргызской Республики.</w:t>
      </w:r>
    </w:p>
    <w:p>
      <w:pPr>
        <w:spacing w:after="60"/>
        <w:ind w:firstLine="567"/>
        <w:jc w:val="both"/>
      </w:pPr>
      <w:r>
        <w:rPr>
          <w:rFonts w:ascii="Arial" w:cs="Arial" w:eastAsia="Arial" w:hAnsi="Arial"/>
          <w:sz w:val="24"/>
          <w:szCs w:val="24"/>
        </w:rPr>
        <w:t xml:space="preserve">7.2. Маркирование продукции знаком соответствия обязательным требованиям должен осуществлять изготовитель (продавец), получивший право его применения, который определяет место нанесения знака соответствия и несет ответственность за его неправомерное применение.</w:t>
      </w:r>
    </w:p>
    <w:p>
      <w:pPr>
        <w:spacing w:after="60"/>
        <w:ind w:firstLine="567"/>
        <w:jc w:val="both"/>
      </w:pPr>
      <w:r>
        <w:rPr>
          <w:rFonts w:ascii="Arial" w:cs="Arial" w:eastAsia="Arial" w:hAnsi="Arial"/>
          <w:sz w:val="24"/>
          <w:szCs w:val="24"/>
        </w:rPr>
        <w:t xml:space="preserve">7.3. Применением знака соответствия считается также использование его в рекламе, печатных изданиях, на официальных бланках, вывесках, при демонстрации экспонатов на выставках и ярмарках.</w:t>
      </w:r>
    </w:p>
    <w:p>
      <w:pPr>
        <w:spacing w:after="60"/>
        <w:ind w:firstLine="567"/>
        <w:jc w:val="both"/>
      </w:pPr>
      <w:r>
        <w:rPr>
          <w:rFonts w:ascii="Arial" w:cs="Arial" w:eastAsia="Arial" w:hAnsi="Arial"/>
          <w:sz w:val="24"/>
          <w:szCs w:val="24"/>
        </w:rPr>
        <w:t xml:space="preserve">7.4. Правила и способы нанесения знака соответствия обязательным требованиям на конкретную продукцию должны устанавливаться в технических регламентах, а до их принятия - в стандартах на эту продукцию, а также в процедурах сертификации продукции.</w:t>
      </w:r>
    </w:p>
    <w:p>
      <w:pPr>
        <w:spacing w:after="60"/>
        <w:ind w:firstLine="567"/>
        <w:jc w:val="both"/>
      </w:pPr>
      <w:r>
        <w:rPr>
          <w:rFonts w:ascii="Arial" w:cs="Arial" w:eastAsia="Arial" w:hAnsi="Arial"/>
          <w:sz w:val="24"/>
          <w:szCs w:val="24"/>
        </w:rPr>
        <w:t xml:space="preserve">7.5. Исполнение знака соответствия должно быть одноцветным (любого цвета) и контрастным на фоне изделия, четким, разборчивым и различимым невооруженным глазом.</w:t>
      </w:r>
    </w:p>
    <w:p>
      <w:pPr>
        <w:spacing w:after="60"/>
        <w:ind w:firstLine="567"/>
        <w:jc w:val="both"/>
      </w:pPr>
      <w:r>
        <w:rPr>
          <w:rFonts w:ascii="Arial" w:cs="Arial" w:eastAsia="Arial" w:hAnsi="Arial"/>
          <w:sz w:val="24"/>
          <w:szCs w:val="24"/>
        </w:rPr>
        <w:t xml:space="preserve">7.6. Знак соответствия техническим регламентам Кыргызской Республики представляет собой графическое изображение аббревиатуры "Технический регламент Кыргызской Республики", состоящий из комбинированных букв "ТР". Под буквой "Т" расположены буквы латинского шрифта "KG", так как государство гарантирует обеспечение безопасности: по защите жизни и здоровья людей, охране окружающей среды, защите жизни и здоровья животных и растений, предупреждению действий, вводящих в заблуждение потребителей продукции.</w:t>
      </w:r>
    </w:p>
    <w:p>
      <w:pPr>
        <w:spacing w:after="200" w:before="200"/>
        <w:jc w:val="center"/>
      </w:pPr>
      <w:r>
        <w:rPr>
          <w:rFonts w:ascii="Arial" w:cs="Arial" w:eastAsia="Arial" w:hAnsi="Arial"/>
          <w:b/>
          <w:bCs/>
          <w:sz w:val="24"/>
          <w:szCs w:val="24"/>
        </w:rPr>
        <w:t xml:space="preserve">8. Порядок продления срока действия сертификата соответствия</w:t>
      </w:r>
    </w:p>
    <w:p>
      <w:pPr>
        <w:spacing w:after="60"/>
        <w:ind w:firstLine="567"/>
        <w:jc w:val="both"/>
      </w:pPr>
      <w:r>
        <w:rPr>
          <w:rFonts w:ascii="Arial" w:cs="Arial" w:eastAsia="Arial" w:hAnsi="Arial"/>
          <w:sz w:val="24"/>
          <w:szCs w:val="24"/>
        </w:rPr>
        <w:t xml:space="preserve">8.1. Продление срока действия сертификата соответствия на реализуемую продукцию осуществляется по заявлению держателя подлинника сертификата соответствия или в случае отчуждения им продукции ее новым продавцом на основании оформленной копии сертификата соответствия.</w:t>
      </w:r>
    </w:p>
    <w:p>
      <w:pPr>
        <w:spacing w:after="60"/>
        <w:ind w:firstLine="567"/>
        <w:jc w:val="both"/>
      </w:pPr>
      <w:r>
        <w:rPr>
          <w:rFonts w:ascii="Arial" w:cs="Arial" w:eastAsia="Arial" w:hAnsi="Arial"/>
          <w:sz w:val="24"/>
          <w:szCs w:val="24"/>
        </w:rPr>
        <w:t xml:space="preserve">8.2. Для продления срока действия сертификата, выданного на партию продукции, которая не реализована полностью до окончания срока действия сертификата, заявитель за две недели до окончания срока действия сертификата направляет в ОС, выдавший сертификат, письмо о продлении срока действия сертификата с указанием точного количества нереализованной продукции, оставшейся на момент подачи заявки, срока годности (гарантийного срока хранения) продукции.</w:t>
      </w:r>
    </w:p>
    <w:p>
      <w:pPr>
        <w:spacing w:after="60"/>
        <w:ind w:firstLine="567"/>
        <w:jc w:val="both"/>
      </w:pPr>
      <w:r>
        <w:rPr>
          <w:rFonts w:ascii="Arial" w:cs="Arial" w:eastAsia="Arial" w:hAnsi="Arial"/>
          <w:sz w:val="24"/>
          <w:szCs w:val="24"/>
        </w:rPr>
        <w:t xml:space="preserve">8.3. ОС рассматривает полученные материалы и проводит следующие виды работ:</w:t>
      </w:r>
    </w:p>
    <w:p>
      <w:pPr>
        <w:spacing w:after="60"/>
        <w:ind w:firstLine="567"/>
        <w:jc w:val="both"/>
      </w:pPr>
      <w:r>
        <w:rPr>
          <w:rFonts w:ascii="Arial" w:cs="Arial" w:eastAsia="Arial" w:hAnsi="Arial"/>
          <w:sz w:val="24"/>
          <w:szCs w:val="24"/>
        </w:rPr>
        <w:t xml:space="preserve">- установление количества остатка партии;</w:t>
      </w:r>
    </w:p>
    <w:p>
      <w:pPr>
        <w:spacing w:after="60"/>
        <w:ind w:firstLine="567"/>
        <w:jc w:val="both"/>
      </w:pPr>
      <w:r>
        <w:rPr>
          <w:rFonts w:ascii="Arial" w:cs="Arial" w:eastAsia="Arial" w:hAnsi="Arial"/>
          <w:sz w:val="24"/>
          <w:szCs w:val="24"/>
        </w:rPr>
        <w:t xml:space="preserve">- проверку условий хранения, срока годности, службы (гарантийного срока хранения);</w:t>
      </w:r>
    </w:p>
    <w:p>
      <w:pPr>
        <w:spacing w:after="60"/>
        <w:ind w:firstLine="567"/>
        <w:jc w:val="both"/>
      </w:pPr>
      <w:r>
        <w:rPr>
          <w:rFonts w:ascii="Arial" w:cs="Arial" w:eastAsia="Arial" w:hAnsi="Arial"/>
          <w:sz w:val="24"/>
          <w:szCs w:val="24"/>
        </w:rPr>
        <w:t xml:space="preserve">- проверку соответствия продукции через процедуру испытания, если установлены нарушения условий хранения.</w:t>
      </w:r>
    </w:p>
    <w:p>
      <w:pPr>
        <w:spacing w:after="60"/>
        <w:ind w:firstLine="567"/>
        <w:jc w:val="both"/>
      </w:pPr>
      <w:r>
        <w:rPr>
          <w:rFonts w:ascii="Arial" w:cs="Arial" w:eastAsia="Arial" w:hAnsi="Arial"/>
          <w:sz w:val="24"/>
          <w:szCs w:val="24"/>
        </w:rPr>
        <w:t xml:space="preserve">При этом в обязательном порядке учитываются результаты инспекционного контроля данной продукции, проведенного в период действия сертификата соответствия (в зависимости от выбранной схемы сертификации).</w:t>
      </w:r>
    </w:p>
    <w:p>
      <w:pPr>
        <w:spacing w:after="60"/>
        <w:ind w:firstLine="567"/>
        <w:jc w:val="both"/>
      </w:pPr>
      <w:r>
        <w:rPr>
          <w:rFonts w:ascii="Arial" w:cs="Arial" w:eastAsia="Arial" w:hAnsi="Arial"/>
          <w:sz w:val="24"/>
          <w:szCs w:val="24"/>
        </w:rPr>
        <w:t xml:space="preserve">8.4. Для серийно выпускаемой продукции, произведенной в период действия сертификата соответствия, кроме вышеперечисленных работ проводятся проверка сохранения в действующих технических регламентах и/или стандартах и технических документах на продукцию требований, по которым она была сертифицирована, и условий приемки продукции службой технического контроля.</w:t>
      </w:r>
    </w:p>
    <w:p>
      <w:pPr>
        <w:spacing w:after="60"/>
        <w:ind w:firstLine="567"/>
        <w:jc w:val="both"/>
      </w:pPr>
      <w:r>
        <w:rPr>
          <w:rFonts w:ascii="Arial" w:cs="Arial" w:eastAsia="Arial" w:hAnsi="Arial"/>
          <w:sz w:val="24"/>
          <w:szCs w:val="24"/>
        </w:rPr>
        <w:t xml:space="preserve">8.5. После проведения вышеперечисленных работ принимается решение о продлении (не продлении) срока действия сертификата, о чем сообщается заявителю продукции не позднее семи дней со дня получения письма о продлении срока действия сертификата. При положительном решении оформляется новый бланк сертификата соответствия.</w:t>
      </w:r>
    </w:p>
    <w:p>
      <w:pPr>
        <w:spacing w:after="60"/>
        <w:ind w:firstLine="567"/>
        <w:jc w:val="both"/>
      </w:pPr>
      <w:r>
        <w:rPr>
          <w:rFonts w:ascii="Arial" w:cs="Arial" w:eastAsia="Arial" w:hAnsi="Arial"/>
          <w:sz w:val="24"/>
          <w:szCs w:val="24"/>
        </w:rPr>
        <w:t xml:space="preserve">Продление осуществляется ОС, первоначально выдавшим сертификат. Срок, на который продлевается сертификат соответствия, определяется ОС с учетом срока годности (службы) продукции, соблюдения условий хранения и транспортирования, объема нереализованной продукции.</w:t>
      </w:r>
    </w:p>
    <w:p>
      <w:pPr>
        <w:spacing w:after="60"/>
        <w:ind w:firstLine="567"/>
        <w:jc w:val="both"/>
      </w:pPr>
      <w:r>
        <w:rPr>
          <w:rFonts w:ascii="Arial" w:cs="Arial" w:eastAsia="Arial" w:hAnsi="Arial"/>
          <w:sz w:val="24"/>
          <w:szCs w:val="24"/>
        </w:rPr>
        <w:t xml:space="preserve">Информация о продлении срока действия сертификата вносится в реестр выданных сертификатов соответствия.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проведения обязательного подтверждения соответствия продукции в Кыргызской Республике</w:t>
      </w:r>
    </w:p>
    <w:p>
      <w:pPr>
        <w:spacing w:after="400" w:before="400"/>
        <w:jc w:val="center"/>
      </w:pPr>
      <w:r>
        <w:rPr>
          <w:rFonts w:ascii="Arial" w:cs="Arial" w:eastAsia="Arial" w:hAnsi="Arial"/>
          <w:b/>
          <w:bCs/>
          <w:sz w:val="32"/>
          <w:szCs w:val="32"/>
        </w:rPr>
        <w:t xml:space="preserve">СХЕМЫ
 обязательной сертификации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6"/>
        <w:gridCol w:w="2184"/>
        <w:gridCol w:w="3176"/>
        <w:gridCol w:w="3912"/>
      </w:tblGrid>
      <w:tr>
        <w:tc>
          <w:tcPr>
            <w:tcW w:type="dxa" w:w="9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схемы</w:t>
            </w:r>
          </w:p>
        </w:tc>
        <w:tc>
          <w:tcPr>
            <w:tcW w:type="dxa" w:w="21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подтверждения соответствия</w:t>
            </w:r>
          </w:p>
        </w:tc>
        <w:tc>
          <w:tcPr>
            <w:tcW w:type="dxa" w:w="3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стадии сертификации</w:t>
            </w:r>
          </w:p>
        </w:tc>
        <w:tc>
          <w:tcPr>
            <w:tcW w:type="dxa" w:w="3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Инспекционный контроль сертифицированной продукции</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2а</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 Анализ состояния производства</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3а</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 Анализ состояния производства</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 Испытания образцов, взятых у изготовителя</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4а</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 Испытания образцов, взятых у изготовителя. Анализ состояния производства</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Сертификация системы качества, наличие сертифицированной системы качества</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 и (или) у продавца</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6а</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из партии</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каждого образца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 Испытания продукции на основе оценки образцов, являющихся ее типовыми представителями. Количество образцов должно соответствовать указанному количеству в методах испытаний.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проведения обязательного подтверждения соответствия продукции в Кыргызской Республике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
 наименование ОС, адрес</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проведения обязательного подтверждения соответствия продукции в Кыргызской Республике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УВЕДОМЛЕНИЕ
 ОС по заявке на проведение обязательной сертификации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проведения обязательного подтверждения соответствия продукции в Кыргызской Республике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
 Наименование ОС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1"/>
        <w:gridCol w:w="1104"/>
        <w:gridCol w:w="1104"/>
        <w:gridCol w:w="1106"/>
        <w:gridCol w:w="2345"/>
        <w:gridCol w:w="2089"/>
      </w:tblGrid>
      <w:tr>
        <w:tc>
          <w:tcPr>
            <w:tcW w:type="dxa" w:w="24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образцов (проб) сертифицируемой продукции</w:t>
            </w:r>
          </w:p>
        </w:tc>
        <w:tc>
          <w:tcPr>
            <w:tcW w:type="dxa" w:w="11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 измерения</w:t>
            </w:r>
          </w:p>
        </w:tc>
        <w:tc>
          <w:tcPr>
            <w:tcW w:type="dxa" w:w="11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партии изделий</w:t>
            </w:r>
          </w:p>
        </w:tc>
        <w:tc>
          <w:tcPr>
            <w:tcW w:type="dxa" w:w="11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партии</w:t>
            </w:r>
          </w:p>
        </w:tc>
        <w:tc>
          <w:tcPr>
            <w:tcW w:type="dxa" w:w="23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изготовления.
 Время отбора образцов (для скоропортящейся продукции)</w:t>
            </w:r>
          </w:p>
        </w:tc>
        <w:tc>
          <w:tcPr>
            <w:tcW w:type="dxa" w:w="2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или масса отобранных образцов (проб)</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Представитель ОС</w:t>
      </w:r>
      <w:r>
        <w:rPr>
          <w:rFonts w:ascii="Arial" w:cs="Arial" w:eastAsia="Arial" w:hAnsi="Arial"/>
          <w:sz w:val="24"/>
          <w:szCs w:val="24"/>
        </w:rPr>
        <w:t xml:space="preserve">	</w:t>
      </w:r>
      <w:r>
        <w:rPr>
          <w:rFonts w:ascii="Arial" w:cs="Arial" w:eastAsia="Arial" w:hAnsi="Arial"/>
          <w:sz w:val="24"/>
          <w:szCs w:val="24"/>
        </w:rPr>
        <w:t xml:space="preserve">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Представитель заявителя</w:t>
      </w:r>
      <w:r>
        <w:rPr>
          <w:rFonts w:ascii="Arial" w:cs="Arial" w:eastAsia="Arial" w:hAnsi="Arial"/>
          <w:sz w:val="24"/>
          <w:szCs w:val="24"/>
        </w:rPr>
        <w:t xml:space="preserve">	</w:t>
      </w:r>
      <w:r>
        <w:rPr>
          <w:rFonts w:ascii="Arial" w:cs="Arial" w:eastAsia="Arial" w:hAnsi="Arial"/>
          <w:sz w:val="24"/>
          <w:szCs w:val="24"/>
        </w:rPr>
        <w:t xml:space="preserve">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Образцы после испытаний получил представитель заявителя</w:t>
      </w:r>
      <w:r>
        <w:rPr>
          <w:rFonts w:ascii="Arial" w:cs="Arial" w:eastAsia="Arial" w:hAnsi="Arial"/>
          <w:sz w:val="24"/>
          <w:szCs w:val="24"/>
        </w:rPr>
        <w:t xml:space="preserve">	</w:t>
      </w:r>
      <w:r>
        <w:rPr>
          <w:rFonts w:ascii="Arial" w:cs="Arial" w:eastAsia="Arial" w:hAnsi="Arial"/>
          <w:sz w:val="24"/>
          <w:szCs w:val="24"/>
        </w:rPr>
        <w:t xml:space="preserve">____________________________________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gbgyx-jrohir55wzus1">
      <w:r>
        <w:rPr>
          <w:rFonts w:ascii="Arial" w:cs="Arial" w:eastAsia="Arial" w:hAnsi="Arial"/>
          <w:color w:val="132D3F"/>
          <w:sz w:val="16"/>
          <w:szCs w:val="16"/>
          <w:u w:val="single"/>
        </w:rPr>
        <w:t xml:space="preserve">dalil.kg/document/159202</w:t>
      </w:r>
    </w:hyperlink>
  </w:p>
  <w:p>
    <w:pPr>
      <w:spacing w:after="0" w:before="40"/>
      <w:jc w:val="center"/>
    </w:pPr>
    <w:hyperlink w:history="1" r:id="rIdkkevtt7ba0yspqjiuhv9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4e6p6pvii9i4bvoap84c" Type="http://schemas.openxmlformats.org/officeDocument/2006/relationships/hyperlink" Target="https://dalil.kg/document/159201" TargetMode="External"/><Relationship Id="rIdoa8_r53dcstiucgo_f0bz" Type="http://schemas.openxmlformats.org/officeDocument/2006/relationships/hyperlink" Target="https://dalil.kg/document/160003" TargetMode="External"/><Relationship Id="rIdcxr8ojlcpaacqsravj_sg" Type="http://schemas.openxmlformats.org/officeDocument/2006/relationships/hyperlink" Target="https://dalil.kg/document/230031533" TargetMode="External"/><Relationship Id="rIdgd2oimgabkbq90yx3nxaq" Type="http://schemas.openxmlformats.org/officeDocument/2006/relationships/hyperlink" Target="https://dalil.kg/document/1453" TargetMode="External"/><Relationship Id="rIdui8es0yxev2b2ellig2jv" Type="http://schemas.openxmlformats.org/officeDocument/2006/relationships/hyperlink" Target="https://dalil.kg/document/160003" TargetMode="External"/><Relationship Id="rIdf3zpupuyefnxd3nouxhof" Type="http://schemas.openxmlformats.org/officeDocument/2006/relationships/hyperlink" Target="https://dalil.kg/document/1453" TargetMode="External"/><Relationship Id="rIdeif1u8snw0p1kob1ii9js" Type="http://schemas.openxmlformats.org/officeDocument/2006/relationships/hyperlink" Target="https://dalil.kg/document/160003" TargetMode="External"/><Relationship Id="rIdkntdptys031jehcyipnfu" Type="http://schemas.openxmlformats.org/officeDocument/2006/relationships/hyperlink" Target="https://dalil.kg/document/12908" TargetMode="External"/><Relationship Id="rIdsl3nvwjg2-xxewze6fao5" Type="http://schemas.openxmlformats.org/officeDocument/2006/relationships/hyperlink" Target="https://dalil.kg/document/159202#pr1" TargetMode="External"/><Relationship Id="rIdvlyfc2kcan6dcbx2zre5e" Type="http://schemas.openxmlformats.org/officeDocument/2006/relationships/hyperlink" Target="https://dalil.kg/document/159202#pr2" TargetMode="External"/><Relationship Id="rIdzkypsvmksfoftc1fr9ntf" Type="http://schemas.openxmlformats.org/officeDocument/2006/relationships/hyperlink" Target="https://dalil.kg/document/112306" TargetMode="External"/><Relationship Id="rIdnwocpis987ru81hdtlwzw" Type="http://schemas.openxmlformats.org/officeDocument/2006/relationships/hyperlink" Target="https://dalil.kg/document/230031533" TargetMode="External"/><Relationship Id="rId34s6ykxxtgh6_mxkuokna" Type="http://schemas.openxmlformats.org/officeDocument/2006/relationships/hyperlink" Target="https://dalil.kg/document/159202#pr3" TargetMode="External"/><Relationship Id="rIdwptaxk-iawo2jqjcsdkeb" Type="http://schemas.openxmlformats.org/officeDocument/2006/relationships/hyperlink" Target="https://dalil.kg/document/159202#pr4" TargetMode="External"/><Relationship Id="rIdgvwd0rsoke0v4xltekr16" Type="http://schemas.openxmlformats.org/officeDocument/2006/relationships/hyperlink" Target="https://dalil.kg/document/159202#pr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gbgyx-jrohir55wzus1" Type="http://schemas.openxmlformats.org/officeDocument/2006/relationships/hyperlink" Target="https://dalil.kg/document/159202" TargetMode="External"/><Relationship Id="rIdkkevtt7ba0yspqjiuhv9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2026-09-24T10:27:39.035Z</dcterms:created>
  <dcterms:modified xsi:type="dcterms:W3CDTF">2026-09-24T10:27:39.035Z</dcterms:modified>
</cp:coreProperties>
</file>

<file path=docProps/custom.xml><?xml version="1.0" encoding="utf-8"?>
<Properties xmlns="http://schemas.openxmlformats.org/officeDocument/2006/custom-properties" xmlns:vt="http://schemas.openxmlformats.org/officeDocument/2006/docPropsVTypes"/>
</file>