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_uem7jk_wqyixgg2-ce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мая 2004 года № 345 г.Бишкек, Дом Правительства от 12 ноября 2001 года N 424-р            РАСПОРЯЖЕНИЕ ПРАВИТЕЛЬСТВА КЫРГЫЗСКОЙ РЕСПУБЛИКИ     В соответствии  с Законом Кыргызской Республики "О государственноймонополии   на   производство,   хранение  и   реализацию   спирта   иалкогольной продукции" и в целях эффективного исполнения постановленияПравительства  Кыргызской Республики от 26 июля 2001  года  N  374  "Овнесении    дополнения   в   постановление   Правительства  КыргызскойРеспублики от 19 июля 2001 года N 366 "О ставках акцизного  налога  наводку   и    ликеро-водочные  изделия,   ввозимые    и    производимыеюридическими и физическими лицами в Кыргызской Республике":    1.   Реализацию   водочной  продукции  на  территории   КыргызскойРеспублики  независимо  от  организационно-правовой  формы   и    формсобственности  субъектов  торговой  сети  осуществлять  по  предельнымрозничным   ценам,   установленным   Государственной   комиссией   приПравительстве Кыргызской Республики по антимонопольной политике.    2.   Государственной   комиссии   при   Правительстве   КыргызскойРеспублики    по    антимонопольной   политике   определить    порядокрегулирования розничных цен на водочную продукцию.    3. Государственной  акционерной корпорации "Кыргызалко" определитьассортимент  водочной продукции,  пользующейся спросом у   покупателейи обеспечить ее производство в необходимых объемах по доступным ценам.    4. Контроль за применением предельных розничных цен при реализацииводочной  продукции  возложить на Государственную налоговую  инспекциюпри   Министерстве   финансов   Кыргызской   Республики,    Управлениефинансовой  полиции при Министерстве финансов Кыргызской Республики  иГосударственную  комиссию при Правительстве Кыргызской  Республики  поантимонопольной политике.    5. Контроль за исполнением настоящего  распоряжения  возложить  наотдел   развития   агропромышленного  комплекса  и  природопользованияАппарата Премьер-министра 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jbtuqikwaombvkfxss_i">
      <w:r>
        <w:rPr>
          <w:rFonts w:ascii="Arial" w:cs="Arial" w:eastAsia="Arial" w:hAnsi="Arial"/>
          <w:color w:val="132D3F"/>
          <w:sz w:val="16"/>
          <w:szCs w:val="16"/>
          <w:u w:val="single"/>
        </w:rPr>
        <w:t xml:space="preserve">dalil.kg/document/15924</w:t>
      </w:r>
    </w:hyperlink>
  </w:p>
  <w:p>
    <w:pPr>
      <w:spacing w:after="0" w:before="40"/>
      <w:jc w:val="center"/>
    </w:pPr>
    <w:hyperlink w:history="1" r:id="rIdgjtwr7gqdmarrggder9o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_uem7jk_wqyixgg2-cex" Type="http://schemas.openxmlformats.org/officeDocument/2006/relationships/hyperlink" Target="https://dalil.kg/document/5537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jbtuqikwaombvkfxss_i" Type="http://schemas.openxmlformats.org/officeDocument/2006/relationships/hyperlink" Target="https://dalil.kg/document/15924" TargetMode="External"/><Relationship Id="rIdgjtwr7gqdmarrggder9o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2026-09-24T13:53:34.687Z</dcterms:created>
  <dcterms:modified xsi:type="dcterms:W3CDTF">2026-09-24T13:53:34.687Z</dcterms:modified>
</cp:coreProperties>
</file>

<file path=docProps/custom.xml><?xml version="1.0" encoding="utf-8"?>
<Properties xmlns="http://schemas.openxmlformats.org/officeDocument/2006/custom-properties" xmlns:vt="http://schemas.openxmlformats.org/officeDocument/2006/docPropsVTypes"/>
</file>