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t1gvzbliwhnibzezgj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июня 2022 года № 355)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государственных образовательных грантах образовательных организаций высшего и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01qd5otk0hyink6kqm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государственных образовательных грантах образовательных организаций высшего и среднего профессионального образования (далее - Положение) разработано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3, 54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другими нормативными правовыми актами в области профессионального образования и определяет порядок распределения государственных образовательных грантов в разрезе направлений подготовки, специальностей и государственных образовательных организаций высшего и среднего профессионального образования (далее - образовательная организация).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ud0m8fbgio4wkmeref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грант (далее - грант) - средства республиканского бюджета, предоставляемые обучающемуся (грантополучатель) для обучения в образовательной организации среднего и высшего профессионального образования Кыргызской Республики и иностранного государства независимо от формы собственности по специальностям, перечень которых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eiillb8mfkdqpmjjy5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ji2cchys5tllm2pm3i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марта 2026 года № 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и количество грантов в разрезе министерств, специальностей определяются Кабинетом Министров Кыргызской Республики по предложению уполномоченного государственного органа Кыргызской Республики в области образования и науки (далее - уполномоченный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4ml3kvpc9iglomzyrz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плана приема на грантовые места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направлений подготовки и специальностей, подготовка кадров по которым осуществляется за счет грантов, определяется на основании сводного прогноза потребности в трудовых ресурсах, формируемого уполномоченным государственным органом Кыргызской Республики в сфере занятости.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six6_k9dgsvlb4vyn-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Сводный прогноз потребности в трудовых ресурсах доводится до сведения образовательных организаций республики и используется ими для заключения двусторонних договоров на подготовку кадров с работодателями своего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 на подготовку заключается с конкретным министерством, государственным комитетом, ведомством, органом местного самоуправления, предприятием, учреждением (далее - работодатели). В соответствии с договором образовательная организация обязуется подготовить кадры по соответствующим специальностям и направлениям за счет гранта, работодатель обязуется трудоустроить после окончания выпускников образовательной организации по указанным направлениям и специальностям.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Заявка на выделение грантовых мест по направлениям подготовки и специальностям подается образовательной организацией в уполномоченный орган ежегодно, до 1 января.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Заявка подается только на специальности и направления, включенные в сводный прогноз потребности в трудовых ресурсах, и в обязательном порядке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заключенных с работодателями договорах на подготовку кадров по каждому направлению и специальности на соответствующий учебный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трудоустройстве выпускников образовательной организации за предыдущий период по каждой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основании представленных заявок уполномоченный орган формирует проект Перечня направлений подготовки, специальностей и объема приема на основе грантов на соответствующий учебный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igmvxr4wgictgai6sd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Грантовые места выделяются образовательной организации по специальностям и направлениям подготовки (кроме специальностей культуры и искусства), на которые представлены заявки на подготовку не менее 25 специалистов, и доля трудоустроенных выпускников по данным направлениям/специальностям составляет не менее 80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hku5bczcvcieqifngw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Отбор абитуриентов на грантовые места в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</w:t>
      </w:r>
      <w:r>
        <w:rPr>
          <w:rFonts w:ascii="Arial" w:cs="Arial" w:eastAsia="Arial" w:hAnsi="Arial"/>
          <w:sz w:val="24"/>
          <w:szCs w:val="24"/>
        </w:rPr>
        <w:t xml:space="preserve"> осуществляется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g0yvf1yxizlicswinr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студентов, обучающихся на грантовой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Студенты образовательных организаций, обучающиеся на грантовой основе, имеют все права и обязанности в соответствии с законодательством Кыргызской Республики в области образования и уставами вузов/спузов.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uph0dp6v0nqmup-dcw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Студенты образовательных организаций, обучающиеся на грантовой основе, обязаны овладеть теоретическими знаниями, профессиональными умениями и навыками на уровне требований государственных образовательных стандартов, выполнять в установленные сроки все виды заданий, предусмотренных учебным планом и программами обучения, соблюдать устав учебного заведения и правила внутреннего распорядка.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xnj-mdzhojjzyy8-53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Граждане Кыргызской Республики, зачисленные в образовательные организации и получившие за счет бюджетных средств высшее и среднее профессиональное образование по медицинским, фармацевтическим специальностям, подлежат направлению на работу согласно распределению уполномоченного государственного органа Кыргызской Республики в сфере здравоохранения, со сроком отработки - два года, по педагогическим специальностям - согласно распределению уполномоченного органа, со сроком отработки - два года для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высшего профессионального образования</w:t>
      </w:r>
      <w:r>
        <w:rPr>
          <w:rFonts w:ascii="Arial" w:cs="Arial" w:eastAsia="Arial" w:hAnsi="Arial"/>
          <w:sz w:val="24"/>
          <w:szCs w:val="24"/>
        </w:rPr>
        <w:t xml:space="preserve"> и один год - для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среднего профессионального образования</w:t>
      </w:r>
      <w:r>
        <w:rPr>
          <w:rFonts w:ascii="Arial" w:cs="Arial" w:eastAsia="Arial" w:hAnsi="Arial"/>
          <w:sz w:val="24"/>
          <w:szCs w:val="24"/>
        </w:rPr>
        <w:t xml:space="preserve">, по специальностям правоохранительной деятельности - согласно распределению уполномоченного государственного органа Кыргызской Республики в сфере внутренних дел, со сроком отработки -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зачисленные в Военный институт Вооруженных Сил Кыргызской Республики имени Героя Советского Союза генерал-лейтенанта К.Усенбекова, проходят военную службу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 президентского лицея "Акылман", зачисленные в образовательные организации и получившие за счет грантовых средств высшее и среднее профессиональное образование, подлежат направлению на работу согласно распределению специальной комиссии в порядке, определяемом Кабинетом Министров Кыргызской Республики, со сроком отработки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kv7oqn8cayf9u7m8xf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Граждане Кыргызской Республики, обучающиеся или получившие за счет бюджетных средств высшее и среднее профессиональное образование, обязаны </w:t>
      </w:r>
      <w:r>
        <w:rPr>
          <w:rFonts w:ascii="Arial" w:cs="Arial" w:eastAsia="Arial" w:hAnsi="Arial"/>
          <w:sz w:val="24"/>
          <w:szCs w:val="24"/>
        </w:rPr>
        <w:t xml:space="preserve">в течение шести месяцев</w:t>
      </w:r>
      <w:r>
        <w:rPr>
          <w:rFonts w:ascii="Arial" w:cs="Arial" w:eastAsia="Arial" w:hAnsi="Arial"/>
          <w:sz w:val="24"/>
          <w:szCs w:val="24"/>
        </w:rPr>
        <w:t xml:space="preserve"> возместить образовательной организации затраты на подготовку специалиста в размере государственного образовательного гранта (за исключением Военного института Вооруженных Сил Кыргызской Республики имени Героя Советского Союза генерал-лейтенанта К.Усенбекова)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работы по направлению после окончания обучения по педагогической, фармацевтической или медицинской специальностям, по специальностям правоохранительной деятельности уполномоченного государственного органа Кыргызской Республики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 по неуважительной причине или по собственному желанию (уважительные причины - состояние здоровья, выезд за пределы республики на постоянное место жительство, при предоставлении подтверждающих документов);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 в связи с переводом на другую специальность или на обучение по договору с оплатой стоимости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pl4kmbbphs77onzdxs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 распределения на работу по направлению после окончания обучения и возмещения затрат на подготовку специалистов освобождаются: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I,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медицинские противопоказания к будущей профессиональной деятельности по заключению медико-социальной экспертизы, в том числе связанные с работой на соответствующей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сироты (круглые) и лица, оставшиеся без попечения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 возмещения стоимости обучения в размере государственного образовательного гранта освобождаются лица (за исключением лиц, обучающихся в учебных заведениях уполномоченного государственного органа Кыргызской Республики в сфере внутренних дел), которые восстановлены на обучение по договору с оплатой стоимости обучения и согласны выполнить обязательство по отработке после окончания обучения по направлению комиссии по персональному распределению выпускников.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возмещения затрат на подготовку специалистов в связи с отказом от работы по направлению комиссии освобождаются: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одного из родителей или супруга (супругу) - инвалида первой или второй группы, если работа предоставляется не по месту постоянного жительства перечисленных родственников - инвалидов;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жены (мужья) военнослужащих офицерского и начальствующего состава, прапорщиков и других военнослужащих, служащих по контракту в Вооруженных Силах Кыргызской Республики, органах Министерства внутренних дел Кыргызской Республики и других приравненных к ним службах, если работа предоставляется не по месту службы их мужей (жен);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 и женщины, имеющие ребенка в возрасте до 1 года на момент окончания учебного заведения, если работа предоставляется вне места постоянного жительства семьи выпускника.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пунктов 16, 17 и 18 настоящего Положения в обязательном порядке должны быть отражены в договорах по подготовке специалистов, заключаемых со студентами первого курса в соответствии с пунктом 19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vtx8nnuna8up0e6xnj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 студентами первого курса образовательной организации, осуществляющей подготовку по медицинским, фармацевтическим специальностям, педагогическим направлениям и направлениям подготовки, реализуемым в образовательных организациях уполномоченного государственного органа в сфере внутренних дел Кыргызской Республики, заключается двусторонний договор между студентом и 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организацией</w:t>
      </w:r>
      <w:r>
        <w:rPr>
          <w:rFonts w:ascii="Arial" w:cs="Arial" w:eastAsia="Arial" w:hAnsi="Arial"/>
          <w:sz w:val="24"/>
          <w:szCs w:val="24"/>
        </w:rPr>
        <w:t xml:space="preserve"> об обязательном распределении на работу, о возмещении стоимости обучения в размере государственного образовательного гранта, типовая форма которого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студентами первого курса, кроме медицинских, фармацевтических специальностей и педагогических направлений/специальностей, заключается двусторонний договор между студентом и 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организацией</w:t>
      </w:r>
      <w:r>
        <w:rPr>
          <w:rFonts w:ascii="Arial" w:cs="Arial" w:eastAsia="Arial" w:hAnsi="Arial"/>
          <w:sz w:val="24"/>
          <w:szCs w:val="24"/>
        </w:rPr>
        <w:t xml:space="preserve"> о возмещении стоимости обучения в размере государственного образовательного гранта, типовая форма которого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студентами первого курса, поступившими на целевые места, заключается трехсторонний договор между студентом, 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организацией</w:t>
      </w:r>
      <w:r>
        <w:rPr>
          <w:rFonts w:ascii="Arial" w:cs="Arial" w:eastAsia="Arial" w:hAnsi="Arial"/>
          <w:sz w:val="24"/>
          <w:szCs w:val="24"/>
        </w:rPr>
        <w:t xml:space="preserve"> и органом местного самоуправления или местной государственной администрацией об обязательном распределении на работу, о возмещении стоимости обучения, в размере государственного образовательного гранта, типовая форма которого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выпускниками президентского лицея "Акылман", направляемыми на обучение за счет государственного образовательного гранта, заключается договор об обязательствах по отработке в государственных органах, органах местного самоуправления, учреждениях, организациях или на предприятиях, деятельность которых финансируется из республиканского или местного бюджета либо в уставном капитале которых имеется государственная доля, либо возмещении затрат на обучение при нарушении условий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hawcznqnqtshel6glb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Граждане Кыргызской Республики, получавшие за счет бюджетных средств высшее и среднее профессиональное образование и прекратившие обучение по уважительной причине (состояние здоровья, семейные обстоятельства, временное выбытие за пределы республики, прохождение срочной военной службы), в течение трех лет сохраняют право на грант при восстановлении на обучение в </w:t>
      </w:r>
      <w:r>
        <w:rPr>
          <w:rFonts w:ascii="Arial" w:cs="Arial" w:eastAsia="Arial" w:hAnsi="Arial"/>
          <w:sz w:val="24"/>
          <w:szCs w:val="24"/>
        </w:rPr>
        <w:t xml:space="preserve">данной 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h-b5ew7wftv7wqkrbf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Перевод студента из одной образовательной организации в другую или внутри одной образовательной организации на другое направление/специальность не допускается. Перевод студента с грантом из одной образовательной организации в другую на ту же или родственную специальность/направление допускается образовательной организацией только по уважительной причине (состояние здоровья, смена места жительства) и при наличии подтверждающих документов. Перевод студента, обучающегося на грантовой основе в других образовательных организациях, в Академию Министерства внутренних дел Кыргызской Республики имени генерал-майора милиции Алиева Эргеша Алиевича на государственный образовательный грант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lpmaa5t-jl-ngqcezx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pducnbov6qbot0d_j-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марта 2026 года № 189)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образовательной организации в отношении студентов, обучающихся на грантовой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организация обязана создать равные условия обучения студентам, обучающимся на грантовой основе, и студентам, обучающимся на основе договора с оплатой стоимости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nkibjlrrgydnsivgpe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Студент, обучающийся на грантовой основе, может быть отчислен из образовательной организации в случаях, предусмотренных нормативными правовыми актами, регулирующими процедуры перевода, отчисления и восстановления обучающихся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3ram9k7-uv0y5gkbuz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отчисления студента, обучающегося на грантовой основе, образовательная организация обязана официально сообщить об этом в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0vjwteksdwiufybqsg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обязана</w:t>
      </w:r>
      <w:r>
        <w:rPr>
          <w:rFonts w:ascii="Arial" w:cs="Arial" w:eastAsia="Arial" w:hAnsi="Arial"/>
          <w:sz w:val="24"/>
          <w:szCs w:val="24"/>
        </w:rPr>
        <w:t xml:space="preserve"> ежеквартально представлять сведения о численности студентов, обучающихся на грантовой основе, и сдавать финансовые отчеты по ним в уполномоченный орган согласно ведомственной принадлежности, за исключением Военного института Вооруженных Сил Кыргызской Республики имени Героя Советского Союза генерал-лейтенанта К.Усенбекова.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qyufpcctvxvrdkd0q9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невыполнения обучающимся обязательства о возмещении стоимости обучения в случаях, предусмотренных настоящим Положением, образовательная организация по истечении шестимесячного срока имеет право обратиться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3emsy4twjofjdpmllj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o6pav3dgkxun6rvr3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dalil.kg/document/159290</w:t>
      </w:r>
    </w:hyperlink>
  </w:p>
  <w:p>
    <w:pPr>
      <w:spacing w:after="0" w:before="40"/>
      <w:jc w:val="center"/>
    </w:pPr>
    <w:hyperlink w:history="1" r:id="rIdjrdrtkq5gooex1c74zp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1gvzbliwhnibzezgjll" Type="http://schemas.openxmlformats.org/officeDocument/2006/relationships/hyperlink" Target="https://dalil.kg/document/159275" TargetMode="External"/><Relationship Id="rIdd01qd5otk0hyink6kqmtx" Type="http://schemas.openxmlformats.org/officeDocument/2006/relationships/hyperlink" Target="https://dalil.kg/document/230043489" TargetMode="External"/><Relationship Id="rId1ud0m8fbgio4wkmerefgf" Type="http://schemas.openxmlformats.org/officeDocument/2006/relationships/hyperlink" Target="https://dalil.kg/document/230043489" TargetMode="External"/><Relationship Id="rIdceiillb8mfkdqpmjjy5co" Type="http://schemas.openxmlformats.org/officeDocument/2006/relationships/hyperlink" Target="https://dalil.kg/document/230043489" TargetMode="External"/><Relationship Id="rIdaji2cchys5tllm2pm3ix-" Type="http://schemas.openxmlformats.org/officeDocument/2006/relationships/hyperlink" Target="https://dalil.kg/document/230043489" TargetMode="External"/><Relationship Id="rIde4ml3kvpc9iglomzyrz8t" Type="http://schemas.openxmlformats.org/officeDocument/2006/relationships/hyperlink" Target="https://dalil.kg/document/230043489" TargetMode="External"/><Relationship Id="rIdxsix6_k9dgsvlb4vyn-pt" Type="http://schemas.openxmlformats.org/officeDocument/2006/relationships/hyperlink" Target="https://dalil.kg/document/230043489" TargetMode="External"/><Relationship Id="rId5igmvxr4wgictgai6sdmr" Type="http://schemas.openxmlformats.org/officeDocument/2006/relationships/hyperlink" Target="https://dalil.kg/document/230043489" TargetMode="External"/><Relationship Id="rIdfhku5bczcvcieqifngw9b" Type="http://schemas.openxmlformats.org/officeDocument/2006/relationships/hyperlink" Target="https://dalil.kg/document/230043489" TargetMode="External"/><Relationship Id="rIdxg0yvf1yxizlicswinrsz" Type="http://schemas.openxmlformats.org/officeDocument/2006/relationships/hyperlink" Target="https://dalil.kg/document/230043489" TargetMode="External"/><Relationship Id="rIdiuph0dp6v0nqmup-dcw21" Type="http://schemas.openxmlformats.org/officeDocument/2006/relationships/hyperlink" Target="https://dalil.kg/document/230043489" TargetMode="External"/><Relationship Id="rIdgxnj-mdzhojjzyy8-53od" Type="http://schemas.openxmlformats.org/officeDocument/2006/relationships/hyperlink" Target="https://dalil.kg/document/230043489" TargetMode="External"/><Relationship Id="rIdlkv7oqn8cayf9u7m8xfua" Type="http://schemas.openxmlformats.org/officeDocument/2006/relationships/hyperlink" Target="https://dalil.kg/document/230043489" TargetMode="External"/><Relationship Id="rIdhpl4kmbbphs77onzdxsgr" Type="http://schemas.openxmlformats.org/officeDocument/2006/relationships/hyperlink" Target="https://dalil.kg/document/230043489" TargetMode="External"/><Relationship Id="rIdpvtx8nnuna8up0e6xnjcj" Type="http://schemas.openxmlformats.org/officeDocument/2006/relationships/hyperlink" Target="https://dalil.kg/document/230043489" TargetMode="External"/><Relationship Id="rIddhawcznqnqtshel6glbpt" Type="http://schemas.openxmlformats.org/officeDocument/2006/relationships/hyperlink" Target="https://dalil.kg/document/230043489" TargetMode="External"/><Relationship Id="rIdbh-b5ew7wftv7wqkrbfpe" Type="http://schemas.openxmlformats.org/officeDocument/2006/relationships/hyperlink" Target="https://dalil.kg/document/230043489" TargetMode="External"/><Relationship Id="rId8lpmaa5t-jl-ngqcezxoj" Type="http://schemas.openxmlformats.org/officeDocument/2006/relationships/hyperlink" Target="https://dalil.kg/document/230043489" TargetMode="External"/><Relationship Id="rIdhpducnbov6qbot0d_j-vc" Type="http://schemas.openxmlformats.org/officeDocument/2006/relationships/hyperlink" Target="https://dalil.kg/document/230043489" TargetMode="External"/><Relationship Id="rId3nkibjlrrgydnsivgpea5" Type="http://schemas.openxmlformats.org/officeDocument/2006/relationships/hyperlink" Target="https://dalil.kg/document/230043489" TargetMode="External"/><Relationship Id="rIda3ram9k7-uv0y5gkbuzlz" Type="http://schemas.openxmlformats.org/officeDocument/2006/relationships/hyperlink" Target="https://dalil.kg/document/230043489" TargetMode="External"/><Relationship Id="rIdt0vjwteksdwiufybqsgdx" Type="http://schemas.openxmlformats.org/officeDocument/2006/relationships/hyperlink" Target="https://dalil.kg/document/230043489" TargetMode="External"/><Relationship Id="rIdcqyufpcctvxvrdkd0q9g3" Type="http://schemas.openxmlformats.org/officeDocument/2006/relationships/hyperlink" Target="https://dalil.kg/document/230043489" TargetMode="External"/><Relationship Id="rIde3emsy4twjofjdpmlljqi" Type="http://schemas.openxmlformats.org/officeDocument/2006/relationships/hyperlink" Target="https://dalil.kg/document/230043489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o6pav3dgkxun6rvr3n6" Type="http://schemas.openxmlformats.org/officeDocument/2006/relationships/hyperlink" Target="https://dalil.kg/document/159290" TargetMode="External"/><Relationship Id="rIdjrdrtkq5gooex1c74zp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2026-09-25T01:50:35.773Z</dcterms:created>
  <dcterms:modified xsi:type="dcterms:W3CDTF">2026-09-25T01:50:35.773Z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