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 </w:t>
      </w:r>
      <w:hyperlink w:history="1" r:id="rIdjugkstrrqgz-i8foezvz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июля 2022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социальной помощи на основе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контракта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ubq9vx5vwdcxru_kons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2023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x1ei6aiayzt2b9ysq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предоставлении социальной помощи на основе социального контракта (далее - Положение) определяет условия и механизм предоставления социальной помощи малоимущим и малообеспеченным семьям (далее - семьи), изъявившим желание получить данную помощь на основе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по закупу -</w:t>
      </w:r>
      <w:r>
        <w:rPr>
          <w:rFonts w:ascii="Arial" w:cs="Arial" w:eastAsia="Arial" w:hAnsi="Arial"/>
          <w:sz w:val="24"/>
          <w:szCs w:val="24"/>
        </w:rPr>
        <w:t xml:space="preserve"> группа, состоящая из сотрудника территориального подразделения, уполномоченного специалиста исполнительного органа местного самоуправления (далее - специалист), участника (заключивший контракт/договор малоимущая или малообеспеченная семья/предприниматель) и иных сотрудников, определяемых и утверждаемых главой местной государственной администрации/мэром города, осуществляющая закуп и составляющая акт закупа по форме, утвержденной уполномоченным органом по труду, социальному обеспечению и миграции (далее - уполномоченный орган);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предпринимателем, участвующим в разработке и реализации программы социальной адаптации (далее - Программа), и территориальным подразделением уполномоченного государственного органа в сфере труда, социального обеспечения и миграции (далее - территориальное подразделение), в соответствии с которым предпринимателю выдается безвозмездная социальная помощь (причитающаяся группе из малоимущих и малообеспеченных семей в виде безвозмездной социальной помощи), который обязуется реализовать мероприятия, предусмотренные Программой в целях обеспечения семей устойчивой занятости или создания условий для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потенциал - </w:t>
      </w:r>
      <w:r>
        <w:rPr>
          <w:rFonts w:ascii="Arial" w:cs="Arial" w:eastAsia="Arial" w:hAnsi="Arial"/>
          <w:sz w:val="24"/>
          <w:szCs w:val="24"/>
        </w:rPr>
        <w:t xml:space="preserve">активы малоимущей или малообеспеченной семьи, которые могут быть использованы в процессе реализации бизнес-плана (земельный надел, хозяйственные постройки, помещения, инвентарь и т.д., необходимые для занятия доходоприносящей деятельностью).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может быть разработана и реализована с участием субъекта предпринимательства (далее - предприниматель);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социальной адаптации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преодоление трудной жизненной ситуации, включающих в себя виды и объем указанных мероприятий, способы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трудовой потенциал -</w:t>
      </w:r>
      <w:r>
        <w:rPr>
          <w:rFonts w:ascii="Arial" w:cs="Arial" w:eastAsia="Arial" w:hAnsi="Arial"/>
          <w:sz w:val="24"/>
          <w:szCs w:val="24"/>
        </w:rPr>
        <w:t xml:space="preserve"> трудовые ресурсы семьи, которые могут быть привлечены для реализации бизнес-плана (незанятые или частично занятые трудоспособные члены семьи, способные осуществлять трудовую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малоимущей или малообеспеченной семьей (или их группа) и территориальным подразделением, в соответствии с которым территориальное подразделение обязуется оказать семьям социальную помощь, семья (или их группа) обязуется реализовать мероприятия,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социального контракта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семей к активным действиям по преодолению ими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мотивация семей к повышению уровня жизни в целях приобретения достаточной независимости от системы социальной защиты и полноценного участия в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свободного трудового и имущественного потенциала семей на общественную полезную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социальной ответственности семей и снижение иждивенческого мотива их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Принципами предоставления социальной помощи на основе социального контракта: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исполнения взятых на себя обязательств по Программе и условиям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семьям при разработке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Источниками 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финансовые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международных партнерских организаций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некоммерческих организаций, общественных и благотворительных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финансовые средства, не запрещенные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отбора семей и разработки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семей для заключения социального контракта осуществляет Комиссия по социальным вопросам при исполнительных органах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заключение социального контракта имеет семья, отвечающая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подтверждающего документа о том, что семья малоимущая или малообеспеченная (наличие социального паспорта или получатель пособия "уй-булого комок");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семьи на получение социальной помощи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бизнес-плана;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трудового и имущественного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 семьи (далее - заявитель) обращается в исполнительный орган местного самоуправления по месту фактического проживания и подает заявление по утвержденной форме уполномоченного органа на заключение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заявитель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совместно с заявителем разрабатывает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территориальное подразделение совместно с заявителем разрабатывают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предпринимателя для участия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разработке и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Отбор предпринимателя для участия в разработке и реализации Программы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критериями для получения права на заключение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предпринимателя бизнес-проекта на создание объекта предпринимательства для создания устойчивых долгосрочных рабочих мест (или условий для самостоятельной занятости) для трудоспособных граждан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предпринимателем своей деятельности в соответствующей административно-территориальной единице не менее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права на участие в разработке и реализации Программы предприниматель обращается с заявлением на участие в разработке и реализации Программы в исполнительный орган местного самоуправления по месту фактического ведения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предприниматель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вовлечении предпринимателя для участия в разработке и реализации Программы принимается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заседании Комиссии участвуют заявитель (и предприниматель) и представители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в Программе предусмотрены вопросы, относящиеся к ведению местных государственных администраций, на заседание Комиссии могут быть приглашены представители местных государственных администраций, территориальных подразделений государственных органов, а также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 трудовой и имущественный потенциал семьи, претендующей на заключение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бизнес-план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Программу вносятся корректировки.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отдается семьям, имеющим от трех и более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предоставлении социальной помощи отказываются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условиям пунктов 7 и 11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заявителем неполных или недостоверных документов и сведений о составе семьи, доходах и принадлежащем ему или его семье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направляется главе местной государственной администрации - акиму (далее - глава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решение Комиссии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утверждения Программы, бизнес-плана/проекта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заключения социального контракта/договора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утверждения участников, их Программ и бизнес-планов/проектов предпринимателей, участвующих в реализации Программы и проведения их отбора, решением главы МГА создается Временная комиссия по реализации социального контракта (далее - Временная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МГА по социальным вопросам (в случае его отсутствия - должностного лица, выполняющего его обязанности) - председатель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(далее - ОМСУ)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- секретаря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территориальных подразделений государственных органов в зависимости от направлений предпринимательской деятельности участников (по усмотрению главы МГА);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территориальных общественных самоуправлений и/или неправительственных организаций (по усмотрению главы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Временная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бизнес-план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Программы и оценку эффективности в тесном взаимодействии с ОМСУ и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указанные в настоящем пункте функции осуществляет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Утверждение отобранных Программ и бизнес-планов/проектов участников оформляется протоколом Временной комиссии, в городах областного и республиканского значения протоколом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представителем семьи, по которому Временной комиссией, в городах областного и республиканского значения Комиссией, утверждены Программы и бизнес-план участников, территориальное подразделение заключает социальный контракт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предпринимателями, участвующими в разработке и реализации Программ, по которым Временной комиссией утверждены бизнес-проекты, в городах областного и республиканского значения Комиссией, территориальное подразделение заключает договор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контракт/договор составляется в 2 экземплярах. Один экземпляр выдается участнику, второй экземпляр остается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каждого участника формируется личное дело, которое хранится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участника формируется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на заключение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участника (в случае участия предпринимателя также свидетельство о регистрации в качестве субъекта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бизнес-проекта предпринимателя (в случае участия);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закупа.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Размеры и порядок выплаты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Выплаты социальной помощи на основе социального контракта производится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участия субъекта предпринимательства в разработке и реализации Программы безвозмездная сумма (сумма, причитающаяся семьям в виде социальной помощи) выплачивается предпринимателю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финансировании социальной помощи на основе социального контракта физическими и юридическими лицами вне зависимости от форм собственности, порядок осуществления выплаты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Размер выплаты социальной помощи на одну семью устанавливается в размере </w:t>
      </w:r>
      <w:r>
        <w:rPr>
          <w:rFonts w:ascii="Arial" w:cs="Arial" w:eastAsia="Arial" w:hAnsi="Arial"/>
          <w:sz w:val="24"/>
          <w:szCs w:val="24"/>
        </w:rPr>
        <w:t xml:space="preserve">150000 (сто пятьдесят тысяч)</w:t>
      </w:r>
      <w:r>
        <w:rPr>
          <w:rFonts w:ascii="Arial" w:cs="Arial" w:eastAsia="Arial" w:hAnsi="Arial"/>
          <w:sz w:val="24"/>
          <w:szCs w:val="24"/>
        </w:rPr>
        <w:t xml:space="preserve">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местного бюджета и других внебюджетных средств, по усмотрению лица, осуществляющего финансирование, могут быть представлены как основная выплата социальной помощи, так и в порядке софинансирования.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софинансирования из местного бюджета и/или из других внебюджетных средств, размер выплат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ebnsaeb945xlghj8eb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Сумма социальной помощи перечисляется на лицевой/расчетный счет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социальной помощи производятся территориальным подразделением через банк-оператор перед осуществлением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единовременной социальной помощи на основе социального контракта малоимущей семье производится сотрудником территориального подразделения в безналичной форме путем зачисления средств на транзитные банковские счета, открываемые банками, с которыми уполномоченным органом заключен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Сопровождение участников, заключивших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контракт/договор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Сопровождение, общую координацию и контроль за реализацией социального контракта/договора осуществляет глава МГА.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общее сопровождение, координацию и контроль за реализацией социального контрактов/договоров осуществляет главы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МГА, мэрии городов областного значения и города Ош несут персональную ответственность за реализацию социального контракта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Сопровождение отобранных семей/предпринимателей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консультацию и поддержку по вопросам, возникающим в ходе реализации Программы или бизнес-плана/проектов;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закупа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участником взятых на себя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Приобретение товаров и услуг участником производится группой по закупу.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группы по закупу утверждается решением главы МГА, мэрии городов областного значения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 осуществляется согласно порядку, определенному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Участник осуществляет оплату собственноручно. Передача денежных средств участником членам группы по закупу и/или должностным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 по закупу и/или должностные лица не могут получать, передавать денежные средства и осуществлять оплату для приобретения товара и услуг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отбора и взаимодействия территориального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 с муниципальными органами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Отбор семей для заключения социального контракта осуществляет Комиссия по социальному контракту при муниципальной администрации мэрии города Бишкек (далее - Комиссия при МАМ г.Бишкек)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муниципальной администрации мэрии города Бишкек по социальным вопросам (в случае его отсутствия - должностного лица, выполняющего его обязанности)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управления социального развития по административному району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местного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управления социального развития по административному району города Бишкек -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уполномоченного органа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руководителя/представителя муниципального территориального управления (далее - МТУ);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неправительственных общественных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(по усмотрению главы муниципальной администрации).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при МАМ г.Бишкек определяется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Представитель семьи (далее - заявитель)/предприниматель обращается в МТУ с заявлением на заключение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Управлением социального развития по административному району города Бишкек и территориальным подразделением совместно с заявителем во взаимодействии с исполнительным органом местного самоуправления разрабатывается Программа и бизнес-план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формируется МТУ и передается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Комиссии при МАМ г.Бишкек одобряет и утверждает Программу и бизнес-план/проект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 МАМ г.Бишкек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участников передаются в территориальное подразделение для последующего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Состав группы по закупу утверждается главой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Общую координацию и контроль за реализацией социального контракта/договора осуществляет глава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Сопровождение реализации Программы участниками осуществляется территориальным подразделением,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реализации Программы участниками осуществляются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мониторинга анализируются управлением социального развития по административному району города Бишкек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Вопросы, не предусмотренные настоящей главой, регулируются остальными нормами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Контроль, мониторинг и оценка эффективности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Мониторинг результативности осуществляется территориальным подразделением совместно со специалистом на ежемесячной основе первые три месяца после месяца завершения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трех месяцев, мониторинг осуществляется раз в квартал в первый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год реализации социального контракта, мониторинг осуществляется раз в полгода.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Показатели мониторинга анализируются территориальным подразделением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Промежуточная и итоговая оценка результативности реализации Программы производится по критериям, определяемым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 предоставления социальной помощи на основе социального контракта с момента подачи заявления до закупа активов не должно превышать 30 календарных дней, за исключением наступления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 настоящем пункте срок может быть увеличен пропорционально на срок, необходимый для проведения обучения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Социальный контракт/договор заключается сроком на 3 (три)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Контроль за целевым использованием финансовых средств осуществляет уполномоченный орган (территориальное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нецелевого использования денежных средств, территориальное подразделение в одностороннем порядке расторгает социальный контракт/договор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расторжении социального контракта/договора принимается территориальным подразделением после установления обстоятельств, явившихся основанием для расторжения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о расторжении социального контракта/договора направляется участнику в письменной форме с указанием причин расторжения социального контракта/договора и о необходимости возврата 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взыскании средств в случае нецелевого использования принимается руководителем территориального подразделения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нецелевое использование средств, направленных на выплату социальной помощи, виновные лица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имеет право добровольно отказаться от социального контракта путем возмещения в денежной форме полной суммы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потери участником активов, приобретенных в рамках социальной помощи на основе социального контракта или невозможности выполнения условий социального контракта в результате наступления обстоятельства непреодолимой силы (наводнения, землетрясения и иные ситуации природно-техногенного характера, массовые беспорядки, пожары, военные и межэтнические конфликты, кража активов, гибель купленного животного, болезнь или смерть участника) или добровольного отказа от социальной помощи на основе социального контракта с возмещением в денежной форме полной суммы указанной социальной помощи участник не несет ответственности за выполнение условий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выполнения условий социального контракта по причине болезни участника должно быть подтверждено заключением медико-социальной экспертизы о нетрудоспособности участника или соответствующим документом органов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освобождении от ответственности участника принимается Комиссией, на основе которого территориальное подразделение издает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ответственности предпринимателей, участвующих в реализации Программы, от выполнений условий договора в результате наступления обстоятельства непреодолимой силы осуществляется в соответствии с условиями и в порядке, указанном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wgo5ahwysdmzlef7r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dalil.kg/document/159294</w:t>
      </w:r>
    </w:hyperlink>
  </w:p>
  <w:p>
    <w:pPr>
      <w:spacing w:after="0" w:before="40"/>
      <w:jc w:val="center"/>
    </w:pPr>
    <w:hyperlink w:history="1" r:id="rIdegi9l1ma9yh2bn2mrn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gkstrrqgz-i8foezvz1" Type="http://schemas.openxmlformats.org/officeDocument/2006/relationships/hyperlink" Target="https://dalil.kg/document/159293" TargetMode="External"/><Relationship Id="rIdubq9vx5vwdcxru_konsjn" Type="http://schemas.openxmlformats.org/officeDocument/2006/relationships/hyperlink" Target="https://dalil.kg/document/160257" TargetMode="External"/><Relationship Id="rIdqxx1ei6aiayzt2b9ysq2n" Type="http://schemas.openxmlformats.org/officeDocument/2006/relationships/hyperlink" Target="https://dalil.kg/document/230024754" TargetMode="External"/><Relationship Id="rId-ebnsaeb945xlghj8eba7" Type="http://schemas.openxmlformats.org/officeDocument/2006/relationships/hyperlink" Target="https://dalil.kg/document/230024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wgo5ahwysdmzlef7rqf" Type="http://schemas.openxmlformats.org/officeDocument/2006/relationships/hyperlink" Target="https://dalil.kg/document/159294" TargetMode="External"/><Relationship Id="rIdegi9l1ma9yh2bn2mrna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2026-09-24T21:48:34.741Z</dcterms:created>
  <dcterms:modified xsi:type="dcterms:W3CDTF">2026-09-24T21:48:34.741Z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