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wohpxisafsuzdw1bh_x_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2025 года № 149</w:t>
      </w:r>
    </w:p>
    <w:p>
      <w:pPr>
        <w:spacing w:after="360" w:before="200"/>
        <w:ind w:firstLine="397"/>
        <w:jc w:val="center"/>
      </w:pPr>
      <w:r>
        <w:rPr>
          <w:rFonts w:ascii="Arial" w:cs="Arial" w:eastAsia="Arial" w:hAnsi="Arial"/>
          <w:sz w:val="24"/>
          <w:szCs w:val="24"/>
        </w:rPr>
        <w:t xml:space="preserve"/>
      </w:r>
    </w:p>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15 июля 2022 года № 387</w:t>
      </w:r>
    </w:p>
    <w:p>
      <w:pPr>
        <w:spacing w:after="120"/>
        <w:jc w:val="both"/>
      </w:pPr>
      <w:r>
        <w:rPr>
          <w:rFonts w:ascii="Arial" w:cs="Arial" w:eastAsia="Arial" w:hAnsi="Arial"/>
          <w:sz w:val="28"/>
          <w:szCs w:val="28"/>
        </w:rPr>
        <w:t xml:space="preserve">О внесении изменения в постановление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Кабинете Министров Кыргызской Республики" от 19 августа 2008 года № 467</w:t>
      </w:r>
    </w:p>
    <w:p>
      <w:pPr>
        <w:spacing w:after="120"/>
        <w:jc w:val="both"/>
      </w:pPr>
      <w:r>
        <w:rPr>
          <w:rFonts w:ascii="Arial" w:cs="Arial" w:eastAsia="Arial" w:hAnsi="Arial"/>
          <w:sz w:val="24"/>
          <w:szCs w:val="24"/>
        </w:rPr>
        <w:t xml:space="preserve">В целях упорядочения наименования и переименования административно-территориальных единиц и населенных пунктов, в соответствии со статьями </w:t>
      </w:r>
      <w:hyperlink w:history="1" r:id="rIddrhc_mj1m20gghui27wlj">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qtfvo6dcychaxpsltjga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bgzxz9e1p6gomu8jy4yc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Межведомственной комиссии по рассмотрению вопросов административно-территориального устройства и географических названий при Кабинете Министров Кыргызской Республики" от 19 августа 2008 года № 467 следующее изменение:</w:t>
      </w:r>
    </w:p>
    <w:p>
      <w:pPr>
        <w:spacing w:after="120"/>
        <w:jc w:val="both"/>
      </w:pPr>
      <w:r>
        <w:rPr>
          <w:rFonts w:ascii="Arial" w:cs="Arial" w:eastAsia="Arial" w:hAnsi="Arial"/>
          <w:sz w:val="24"/>
          <w:szCs w:val="24"/>
        </w:rPr>
        <w:t xml:space="preserve">- </w:t>
      </w:r>
      <w:hyperlink w:history="1" r:id="rIds39o2bhgijvgzr_yj9uk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наименования, переименования географических объектов, учете и регистрации географических названий в Кыргызской Республике, утвержденное вышеуказанным постановлением, изложить в редакции согласно приложению к настоящему </w:t>
      </w:r>
      <w:hyperlink w:history="1" r:id="rIdfooaxcsfcp1ak9iyzdux1">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Опубликован в газете "Эркин Тоо" от 2 августа 2022 года № 67 (3402)</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jkmmge6c7kdjsyavzhyw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2008 года № 467</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порядке наименования, переименования географических объектов, учете и регистрации географических названий в Кыргызской Республике</w:t>
      </w:r>
    </w:p>
    <w:p>
      <w:pPr>
        <w:spacing w:after="200" w:before="200"/>
        <w:jc w:val="center"/>
      </w:pPr>
      <w:r>
        <w:rPr>
          <w:rFonts w:ascii="Arial" w:cs="Arial" w:eastAsia="Arial" w:hAnsi="Arial"/>
          <w:b/>
          <w:bCs/>
          <w:sz w:val="32"/>
          <w:szCs w:val="32"/>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определяет основные требования, нормы и правила реализации </w:t>
      </w:r>
      <w:hyperlink w:history="1" r:id="rIdjnvgbm910z6ia1pe0oyt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географических названиях в Кыргызской Республике".</w:t>
      </w:r>
    </w:p>
    <w:p>
      <w:pPr>
        <w:spacing w:after="60"/>
        <w:ind w:firstLine="567"/>
        <w:jc w:val="both"/>
      </w:pPr>
      <w:r>
        <w:rPr>
          <w:rFonts w:ascii="Arial" w:cs="Arial" w:eastAsia="Arial" w:hAnsi="Arial"/>
          <w:sz w:val="24"/>
          <w:szCs w:val="24"/>
        </w:rPr>
        <w:t xml:space="preserve">Действие настоящего Положения распространяется на деятельность в области установления, нормализации, употребления, регистрации, учета и сохранения наименований географических объектов в Кыргызской Республике, за исключением наименований объектов, расположенных в городах и других населенных пунктах.</w:t>
      </w:r>
    </w:p>
    <w:p>
      <w:pPr>
        <w:spacing w:after="60"/>
        <w:ind w:firstLine="567"/>
        <w:jc w:val="both"/>
      </w:pPr>
      <w:r>
        <w:rPr>
          <w:rFonts w:ascii="Arial" w:cs="Arial" w:eastAsia="Arial" w:hAnsi="Arial"/>
          <w:sz w:val="24"/>
          <w:szCs w:val="24"/>
        </w:rPr>
        <w:t xml:space="preserve">2. Настоящее Положение регламентирует порядок:</w:t>
      </w:r>
    </w:p>
    <w:p>
      <w:pPr>
        <w:spacing w:after="60"/>
        <w:ind w:firstLine="567"/>
        <w:jc w:val="both"/>
      </w:pPr>
      <w:r>
        <w:rPr>
          <w:rFonts w:ascii="Arial" w:cs="Arial" w:eastAsia="Arial" w:hAnsi="Arial"/>
          <w:sz w:val="24"/>
          <w:szCs w:val="24"/>
        </w:rPr>
        <w:t xml:space="preserve">- решения вопросов в области наименований географических объектов;</w:t>
      </w:r>
    </w:p>
    <w:p>
      <w:pPr>
        <w:spacing w:after="60"/>
        <w:ind w:firstLine="567"/>
        <w:jc w:val="both"/>
      </w:pPr>
      <w:r>
        <w:rPr>
          <w:rFonts w:ascii="Arial" w:cs="Arial" w:eastAsia="Arial" w:hAnsi="Arial"/>
          <w:sz w:val="24"/>
          <w:szCs w:val="24"/>
        </w:rPr>
        <w:t xml:space="preserve">- установления наименований и переименований географических объектов, определения единых норм и правил в области наименований географических объектов;</w:t>
      </w:r>
    </w:p>
    <w:p>
      <w:pPr>
        <w:spacing w:after="60"/>
        <w:ind w:firstLine="567"/>
        <w:jc w:val="both"/>
      </w:pPr>
      <w:r>
        <w:rPr>
          <w:rFonts w:ascii="Arial" w:cs="Arial" w:eastAsia="Arial" w:hAnsi="Arial"/>
          <w:sz w:val="24"/>
          <w:szCs w:val="24"/>
        </w:rPr>
        <w:t xml:space="preserve">- учета и регистрации наименований географических объектов;</w:t>
      </w:r>
    </w:p>
    <w:p>
      <w:pPr>
        <w:spacing w:after="60"/>
        <w:ind w:firstLine="567"/>
        <w:jc w:val="both"/>
      </w:pPr>
      <w:r>
        <w:rPr>
          <w:rFonts w:ascii="Arial" w:cs="Arial" w:eastAsia="Arial" w:hAnsi="Arial"/>
          <w:sz w:val="24"/>
          <w:szCs w:val="24"/>
        </w:rPr>
        <w:t xml:space="preserve">- нормализации и употребления наименований географических объектов;</w:t>
      </w:r>
    </w:p>
    <w:p>
      <w:pPr>
        <w:spacing w:after="60"/>
        <w:ind w:firstLine="567"/>
        <w:jc w:val="both"/>
      </w:pPr>
      <w:r>
        <w:rPr>
          <w:rFonts w:ascii="Arial" w:cs="Arial" w:eastAsia="Arial" w:hAnsi="Arial"/>
          <w:sz w:val="24"/>
          <w:szCs w:val="24"/>
        </w:rPr>
        <w:t xml:space="preserve">- финансирования работ в области наименований географических объектов.</w:t>
      </w:r>
    </w:p>
    <w:p>
      <w:pPr>
        <w:spacing w:after="60"/>
        <w:ind w:firstLine="567"/>
        <w:jc w:val="both"/>
      </w:pPr>
      <w:r>
        <w:rPr>
          <w:rFonts w:ascii="Arial" w:cs="Arial" w:eastAsia="Arial" w:hAnsi="Arial"/>
          <w:sz w:val="24"/>
          <w:szCs w:val="24"/>
        </w:rPr>
        <w:t xml:space="preserve">3. В настоящем Положении используются следующие основные понятия:</w:t>
      </w:r>
    </w:p>
    <w:p>
      <w:pPr>
        <w:spacing w:after="60"/>
        <w:ind w:firstLine="567"/>
        <w:jc w:val="both"/>
      </w:pPr>
      <w:r>
        <w:rPr>
          <w:rFonts w:ascii="Arial" w:cs="Arial" w:eastAsia="Arial" w:hAnsi="Arial"/>
          <w:sz w:val="24"/>
          <w:szCs w:val="24"/>
        </w:rPr>
        <w:t xml:space="preserve">- наименования географических объектов - географические названия, которые присваиваются географическим объектам и служат для их отличия и распознавания;</w:t>
      </w:r>
    </w:p>
    <w:p>
      <w:pPr>
        <w:spacing w:after="60"/>
        <w:ind w:firstLine="567"/>
        <w:jc w:val="both"/>
      </w:pPr>
      <w:r>
        <w:rPr>
          <w:rFonts w:ascii="Arial" w:cs="Arial" w:eastAsia="Arial" w:hAnsi="Arial"/>
          <w:sz w:val="24"/>
          <w:szCs w:val="24"/>
        </w:rPr>
        <w:t xml:space="preserve">- установление наименований географических объектов - выявление существующих наименований географических объектов, присвоение наименований географическим объектам и переименование географических объектов;</w:t>
      </w:r>
    </w:p>
    <w:p>
      <w:pPr>
        <w:spacing w:after="60"/>
        <w:ind w:firstLine="567"/>
        <w:jc w:val="both"/>
      </w:pPr>
      <w:r>
        <w:rPr>
          <w:rFonts w:ascii="Arial" w:cs="Arial" w:eastAsia="Arial" w:hAnsi="Arial"/>
          <w:sz w:val="24"/>
          <w:szCs w:val="24"/>
        </w:rPr>
        <w:t xml:space="preserve">- нормализация наименования географического объекта - выбор наиболее употребляемого наименования географического объекта и определение написания данного наименования на языке, на котором оно употребляется.</w:t>
      </w:r>
    </w:p>
    <w:p>
      <w:pPr>
        <w:spacing w:after="60"/>
        <w:ind w:firstLine="567"/>
        <w:jc w:val="both"/>
      </w:pPr>
      <w:r>
        <w:rPr>
          <w:rFonts w:ascii="Arial" w:cs="Arial" w:eastAsia="Arial" w:hAnsi="Arial"/>
          <w:sz w:val="24"/>
          <w:szCs w:val="24"/>
        </w:rPr>
        <w:t xml:space="preserve">4. На территории Кыргызской Республики подлежат наименованию и переименованию следующие географические объекты: горные системы, хребты, горные вершины, ущелья, ледники, равнины, долины, острова, полуострова и другие элементы рельефа суши; озера, реки, заливы, проливы и другие поверхностные водоемы; естественно-исторические области; подводные хребты, впадины, котловины, мели и другие элементы подводного рельефа; месторождения полезных ископаемых; геоморфологические комплексы; структурно-геологические и ландшафтные единства; области распространения рода, вида или другой таксономической категории растений и животных (ареалы); области, районы, города, айылные аймаки и другие населенные пункты, площади, проспекты, улицы, парки и другие подобные им объекты.</w:t>
      </w:r>
    </w:p>
    <w:p>
      <w:pPr>
        <w:spacing w:after="60"/>
        <w:ind w:firstLine="567"/>
        <w:jc w:val="both"/>
      </w:pPr>
      <w:r>
        <w:rPr>
          <w:rFonts w:ascii="Arial" w:cs="Arial" w:eastAsia="Arial" w:hAnsi="Arial"/>
          <w:sz w:val="24"/>
          <w:szCs w:val="24"/>
        </w:rPr>
        <w:t xml:space="preserve">5. Наименование и переименование географических объектов осуществляются с учетом государственных интересов, а также географических, исторических, национальных, бытовых и других местных особенностей.</w:t>
      </w:r>
    </w:p>
    <w:p>
      <w:pPr>
        <w:spacing w:after="60"/>
        <w:ind w:firstLine="567"/>
        <w:jc w:val="both"/>
      </w:pPr>
      <w:r>
        <w:rPr>
          <w:rFonts w:ascii="Arial" w:cs="Arial" w:eastAsia="Arial" w:hAnsi="Arial"/>
          <w:sz w:val="24"/>
          <w:szCs w:val="24"/>
        </w:rPr>
        <w:t xml:space="preserve">При рассмотрении вопросов, связанных с наименованием и переименованием географических объектов, в приоритетном порядке учитываются вопросы развития и укрепления национальной идеологии.</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Присвоение наименований географическим объектам</w:t>
      </w:r>
    </w:p>
    <w:p>
      <w:pPr>
        <w:spacing w:after="60"/>
        <w:ind w:firstLine="567"/>
        <w:jc w:val="both"/>
      </w:pPr>
      <w:r>
        <w:rPr>
          <w:rFonts w:ascii="Arial" w:cs="Arial" w:eastAsia="Arial" w:hAnsi="Arial"/>
          <w:sz w:val="24"/>
          <w:szCs w:val="24"/>
        </w:rPr>
        <w:t xml:space="preserve">6. Существующие наименования географических объектов выявляются по официальным картографическим, справочным изданиям и другим источникам, путем опроса местного населения, географов и других специалистов.</w:t>
      </w:r>
    </w:p>
    <w:p>
      <w:pPr>
        <w:spacing w:after="60"/>
        <w:ind w:firstLine="567"/>
        <w:jc w:val="both"/>
      </w:pPr>
      <w:r>
        <w:rPr>
          <w:rFonts w:ascii="Arial" w:cs="Arial" w:eastAsia="Arial" w:hAnsi="Arial"/>
          <w:sz w:val="24"/>
          <w:szCs w:val="24"/>
        </w:rPr>
        <w:t xml:space="preserve">7. Наименования в Кыргызской Республике присваиваются следующим объектам:</w:t>
      </w:r>
    </w:p>
    <w:p>
      <w:pPr>
        <w:spacing w:after="60"/>
        <w:ind w:firstLine="567"/>
        <w:jc w:val="both"/>
      </w:pPr>
      <w:r>
        <w:rPr>
          <w:rFonts w:ascii="Arial" w:cs="Arial" w:eastAsia="Arial" w:hAnsi="Arial"/>
          <w:sz w:val="24"/>
          <w:szCs w:val="24"/>
        </w:rPr>
        <w:t xml:space="preserve">- вновь образуемым административно-территориальным единицам;</w:t>
      </w:r>
    </w:p>
    <w:p>
      <w:pPr>
        <w:spacing w:after="60"/>
        <w:ind w:firstLine="567"/>
        <w:jc w:val="both"/>
      </w:pPr>
      <w:r>
        <w:rPr>
          <w:rFonts w:ascii="Arial" w:cs="Arial" w:eastAsia="Arial" w:hAnsi="Arial"/>
          <w:sz w:val="24"/>
          <w:szCs w:val="24"/>
        </w:rPr>
        <w:t xml:space="preserve">- новым населенным пунктам;</w:t>
      </w:r>
    </w:p>
    <w:p>
      <w:pPr>
        <w:spacing w:after="60"/>
        <w:ind w:firstLine="567"/>
        <w:jc w:val="both"/>
      </w:pPr>
      <w:r>
        <w:rPr>
          <w:rFonts w:ascii="Arial" w:cs="Arial" w:eastAsia="Arial" w:hAnsi="Arial"/>
          <w:sz w:val="24"/>
          <w:szCs w:val="24"/>
        </w:rPr>
        <w:t xml:space="preserve">- безымянным физико-географическим объектам.</w:t>
      </w:r>
    </w:p>
    <w:p>
      <w:pPr>
        <w:spacing w:after="60"/>
        <w:ind w:firstLine="567"/>
        <w:jc w:val="both"/>
      </w:pPr>
      <w:r>
        <w:rPr>
          <w:rFonts w:ascii="Arial" w:cs="Arial" w:eastAsia="Arial" w:hAnsi="Arial"/>
          <w:sz w:val="24"/>
          <w:szCs w:val="24"/>
        </w:rPr>
        <w:t xml:space="preserve">Присваиваемые наименования должны отражать наиболее характерные признаки географических объектов и окружающей среды, состоять не более чем из двух-трех слов, легко образовывать производные слова и соответствовать требованиям топонимики.</w:t>
      </w:r>
    </w:p>
    <w:p>
      <w:pPr>
        <w:spacing w:after="60"/>
        <w:ind w:firstLine="567"/>
        <w:jc w:val="both"/>
      </w:pPr>
      <w:r>
        <w:rPr>
          <w:rFonts w:ascii="Arial" w:cs="Arial" w:eastAsia="Arial" w:hAnsi="Arial"/>
          <w:sz w:val="24"/>
          <w:szCs w:val="24"/>
        </w:rPr>
        <w:t xml:space="preserve">8. Переименования объектов в Кыргызской Республике допускаются:</w:t>
      </w:r>
    </w:p>
    <w:p>
      <w:pPr>
        <w:spacing w:after="60"/>
        <w:ind w:firstLine="567"/>
        <w:jc w:val="both"/>
      </w:pPr>
      <w:r>
        <w:rPr>
          <w:rFonts w:ascii="Arial" w:cs="Arial" w:eastAsia="Arial" w:hAnsi="Arial"/>
          <w:sz w:val="24"/>
          <w:szCs w:val="24"/>
        </w:rPr>
        <w:t xml:space="preserve">- при наличии у ряда однородных географических объектов одинаковых названий, если это создает трудности в хозяйственной или иной деятельности;</w:t>
      </w:r>
    </w:p>
    <w:p>
      <w:pPr>
        <w:spacing w:after="60"/>
        <w:ind w:firstLine="567"/>
        <w:jc w:val="both"/>
      </w:pPr>
      <w:r>
        <w:rPr>
          <w:rFonts w:ascii="Arial" w:cs="Arial" w:eastAsia="Arial" w:hAnsi="Arial"/>
          <w:sz w:val="24"/>
          <w:szCs w:val="24"/>
        </w:rPr>
        <w:t xml:space="preserve">- в целях возвращения отдельным объектам утраченных, но широко известных в прошлом и настоящем географических названий.</w:t>
      </w:r>
    </w:p>
    <w:p>
      <w:pPr>
        <w:spacing w:after="60"/>
        <w:ind w:firstLine="567"/>
        <w:jc w:val="both"/>
      </w:pPr>
      <w:r>
        <w:rPr>
          <w:rFonts w:ascii="Arial" w:cs="Arial" w:eastAsia="Arial" w:hAnsi="Arial"/>
          <w:sz w:val="24"/>
          <w:szCs w:val="24"/>
        </w:rPr>
        <w:t xml:space="preserve">9. Согласно критериям, определенным в настоящем пункте, административно-территориальным единицам, населенным пунктам и безымянным географическим объектам присваиваются имена лиц, непосредственно участвовавших в открытии, изучении, освоении или основании географических объектов, а также имена выдающихся государственных и общественных деятелей, представителей науки, культуры и исторических личностей, имеющих особые заслуги перед государством. К ним относятся:</w:t>
      </w:r>
    </w:p>
    <w:p>
      <w:pPr>
        <w:spacing w:after="60"/>
        <w:ind w:firstLine="567"/>
        <w:jc w:val="both"/>
      </w:pPr>
      <w:r>
        <w:rPr>
          <w:rFonts w:ascii="Arial" w:cs="Arial" w:eastAsia="Arial" w:hAnsi="Arial"/>
          <w:sz w:val="24"/>
          <w:szCs w:val="24"/>
        </w:rPr>
        <w:t xml:space="preserve">- лица, непосредственно принимавшие участие в открытии, исследовании и освоении географических объектов, признанные на международном и государственном уровне, экономические и научные результаты деятельности которых внесли значительный вклад в развитие государства и общества;</w:t>
      </w:r>
    </w:p>
    <w:p>
      <w:pPr>
        <w:spacing w:after="60"/>
        <w:ind w:firstLine="567"/>
        <w:jc w:val="both"/>
      </w:pPr>
      <w:r>
        <w:rPr>
          <w:rFonts w:ascii="Arial" w:cs="Arial" w:eastAsia="Arial" w:hAnsi="Arial"/>
          <w:sz w:val="24"/>
          <w:szCs w:val="24"/>
        </w:rPr>
        <w:t xml:space="preserve">- лица, занимавшие высшие государственные должности и должности руководителей государственных органов республиканского уровня, внесшие непосредственный вклад в образование, становление и развитие кыргызской государственности, практически реализовавшие цели, направленные на повышение уровня благосостояния народа и развитие общества;</w:t>
      </w:r>
    </w:p>
    <w:p>
      <w:pPr>
        <w:spacing w:after="60"/>
        <w:ind w:firstLine="567"/>
        <w:jc w:val="both"/>
      </w:pPr>
      <w:r>
        <w:rPr>
          <w:rFonts w:ascii="Arial" w:cs="Arial" w:eastAsia="Arial" w:hAnsi="Arial"/>
          <w:sz w:val="24"/>
          <w:szCs w:val="24"/>
        </w:rPr>
        <w:t xml:space="preserve">- исторические личности, общественные деятели, внесшие вклад в направление процесса развития на улучшение жизни - населения, сохранение мира;</w:t>
      </w:r>
    </w:p>
    <w:p>
      <w:pPr>
        <w:spacing w:after="60"/>
        <w:ind w:firstLine="567"/>
        <w:jc w:val="both"/>
      </w:pPr>
      <w:r>
        <w:rPr>
          <w:rFonts w:ascii="Arial" w:cs="Arial" w:eastAsia="Arial" w:hAnsi="Arial"/>
          <w:sz w:val="24"/>
          <w:szCs w:val="24"/>
        </w:rPr>
        <w:t xml:space="preserve">- ученые, научные открытия которых были признаны научным сообществом мирового, международного, государственного масштаба крупнейшими научными открытиями, применение которых на практике способствовало развитию общества и государства, а также развитию самосознания нации, познанию человеком своей роли в обществе;</w:t>
      </w:r>
    </w:p>
    <w:p>
      <w:pPr>
        <w:spacing w:after="60"/>
        <w:ind w:firstLine="567"/>
        <w:jc w:val="both"/>
      </w:pPr>
      <w:r>
        <w:rPr>
          <w:rFonts w:ascii="Arial" w:cs="Arial" w:eastAsia="Arial" w:hAnsi="Arial"/>
          <w:sz w:val="24"/>
          <w:szCs w:val="24"/>
        </w:rPr>
        <w:t xml:space="preserve">- представители культуры, признанные мировым и международным сообществом посредством своих произведений и исполненных ролей, представляющих высокую ценность в мировой культуре, культуре кыргызского народа;</w:t>
      </w:r>
    </w:p>
    <w:p>
      <w:pPr>
        <w:spacing w:after="60"/>
        <w:ind w:firstLine="567"/>
        <w:jc w:val="both"/>
      </w:pPr>
      <w:r>
        <w:rPr>
          <w:rFonts w:ascii="Arial" w:cs="Arial" w:eastAsia="Arial" w:hAnsi="Arial"/>
          <w:sz w:val="24"/>
          <w:szCs w:val="24"/>
        </w:rPr>
        <w:t xml:space="preserve">- лица, проявившие самоотверженное мужество, отвагу при исполнении воинского, служебного или гражданского долга в опасных для жизни ситуациях;</w:t>
      </w:r>
    </w:p>
    <w:p>
      <w:pPr>
        <w:spacing w:after="60"/>
        <w:ind w:firstLine="567"/>
        <w:jc w:val="both"/>
      </w:pPr>
      <w:r>
        <w:rPr>
          <w:rFonts w:ascii="Arial" w:cs="Arial" w:eastAsia="Arial" w:hAnsi="Arial"/>
          <w:sz w:val="24"/>
          <w:szCs w:val="24"/>
        </w:rPr>
        <w:t xml:space="preserve">- лица, удостоенные государственных наград и государственных премий Кыргызской Республики и СССР:</w:t>
      </w:r>
    </w:p>
    <w:p>
      <w:pPr>
        <w:spacing w:after="60"/>
        <w:ind w:firstLine="567"/>
        <w:jc w:val="both"/>
      </w:pPr>
      <w:r>
        <w:rPr>
          <w:rFonts w:ascii="Arial" w:cs="Arial" w:eastAsia="Arial" w:hAnsi="Arial"/>
          <w:sz w:val="24"/>
          <w:szCs w:val="24"/>
        </w:rPr>
        <w:t xml:space="preserve">высшей степени отличия "Кыргыз Республикасынын Баатыры" с вручением особого знака "Ак Шумкар", званий Героя Советского Союза, Героя Социалистического Труда, награжденных орденом "Манас" трех степеней, орденами Ленина, Славы трех степеней, Трудовой Славы трех степеней (СССР), лауреаты государственных премий Кыргызской Республики, лауреаты Ленинской и Государственной премии СССР.</w:t>
      </w:r>
    </w:p>
    <w:p>
      <w:pPr>
        <w:spacing w:after="60"/>
        <w:ind w:firstLine="567"/>
        <w:jc w:val="both"/>
      </w:pPr>
      <w:r>
        <w:rPr>
          <w:rFonts w:ascii="Arial" w:cs="Arial" w:eastAsia="Arial" w:hAnsi="Arial"/>
          <w:sz w:val="24"/>
          <w:szCs w:val="24"/>
        </w:rPr>
        <w:t xml:space="preserve">Соответствие рекомендуемых наименований или переименований административно-территориальных единиц и населенных пунктов, а также безымянных географических объектов вышеуказанным установленным критериям рассматривается Межведомственной комиссией по рассмотрению вопросов административно-территориального устройства и географических названий при Кабинете Министров Кыргызской Республики (далее - Межведомственная комиссия) на основании заключений Национальной академии наук Кыргызской Республики, а также с учетом мнений научно-общественных организаций соответствующих сфер и независимых экспертов, по итогам которого вносится предложение в Кабинет Министров Кыргызской Республики.</w:t>
      </w:r>
    </w:p>
    <w:p>
      <w:pPr>
        <w:spacing w:after="60"/>
        <w:ind w:firstLine="567"/>
        <w:jc w:val="both"/>
      </w:pPr>
      <w:r>
        <w:rPr>
          <w:rFonts w:ascii="Arial" w:cs="Arial" w:eastAsia="Arial" w:hAnsi="Arial"/>
          <w:sz w:val="24"/>
          <w:szCs w:val="24"/>
        </w:rPr>
        <w:t xml:space="preserve">При присвоении или переименовании географических объектов запрещается присвоение одного и того же наименования нескольким объектам, расположенным в пределах одной административно-территориальной единицы.</w:t>
      </w:r>
    </w:p>
    <w:p>
      <w:pPr>
        <w:spacing w:after="60"/>
        <w:ind w:firstLine="567"/>
        <w:jc w:val="both"/>
      </w:pPr>
      <w:r>
        <w:rPr>
          <w:rFonts w:ascii="Arial" w:cs="Arial" w:eastAsia="Arial" w:hAnsi="Arial"/>
          <w:sz w:val="24"/>
          <w:szCs w:val="24"/>
        </w:rPr>
        <w:t xml:space="preserve">10. Наименование и переименование физико-географических объектов, а также областей, районов, городов, айылных аймаков, иных населенных пунктов осуществляются путем принятия Закона Кыргызской Республики.</w:t>
      </w:r>
    </w:p>
    <w:p>
      <w:pPr>
        <w:spacing w:after="60"/>
        <w:ind w:firstLine="567"/>
        <w:jc w:val="both"/>
      </w:pPr>
      <w:r>
        <w:rPr>
          <w:rFonts w:ascii="Arial" w:cs="Arial" w:eastAsia="Arial" w:hAnsi="Arial"/>
          <w:sz w:val="24"/>
          <w:szCs w:val="24"/>
        </w:rPr>
        <w:t xml:space="preserve">Наименование и переименование физико-географических объектов, находящихся в пограничной полосе, производятся только в исключительных случаях и подлежат согласованию с Министерством иностранных дел Кыргызской Республики.</w:t>
      </w:r>
    </w:p>
    <w:p>
      <w:pPr>
        <w:spacing w:after="60"/>
        <w:ind w:firstLine="567"/>
        <w:jc w:val="both"/>
      </w:pPr>
      <w:r>
        <w:rPr>
          <w:rFonts w:ascii="Arial" w:cs="Arial" w:eastAsia="Arial" w:hAnsi="Arial"/>
          <w:sz w:val="24"/>
          <w:szCs w:val="24"/>
        </w:rPr>
        <w:t xml:space="preserve">При рассмотрении вопросов, связанных с наименованием и переименованием административно-территориальных единиц и населенных пунктов, необходимо глубоко и всесторонне изучать их с учетом того, что наименование и переименование административно-территориальных единиц и населенных пунктов влекут значительные расходы, порождают трудности в работе предприятий связи, транспорта, создают неудобства местному населению, а также иногда приводят к конфликтным ситуациям между этническими и родоплеменными группами.</w:t>
      </w:r>
    </w:p>
    <w:p>
      <w:pPr>
        <w:spacing w:after="60"/>
        <w:ind w:firstLine="567"/>
        <w:jc w:val="both"/>
      </w:pPr>
      <w:r>
        <w:rPr>
          <w:rFonts w:ascii="Arial" w:cs="Arial" w:eastAsia="Arial" w:hAnsi="Arial"/>
          <w:sz w:val="24"/>
          <w:szCs w:val="24"/>
        </w:rPr>
        <w:t xml:space="preserve">Наименование и переименование проспектов, аллей, площадей, городских или сельских парков, бульваров, улиц и переулков осуществляются исполнительными органами местного самоуправления на основании решений местных кенешей, принятых с учетом мнения местного сообщества. При рассмотрении вопросов, связанных с наименованием и переименованием указанных объектов, учитываются целесообразность и оправданность соответствующих наименований и переименований.</w:t>
      </w:r>
    </w:p>
    <w:p>
      <w:pPr>
        <w:spacing w:after="60"/>
        <w:ind w:firstLine="567"/>
        <w:jc w:val="both"/>
      </w:pPr>
      <w:r>
        <w:rPr>
          <w:rFonts w:ascii="Arial" w:cs="Arial" w:eastAsia="Arial" w:hAnsi="Arial"/>
          <w:sz w:val="24"/>
          <w:szCs w:val="24"/>
        </w:rPr>
        <w:t xml:space="preserve">11. Предложения о наименовании и переименовании административно-территориальных единиц, населенных пунктов, физико-географических объектов вносятся государственными органами, юридическими и физическими лицами Кыргызской Республики и направляются в органы местного самоуправления, на территории которых расположены эти объекты.</w:t>
      </w:r>
    </w:p>
    <w:p>
      <w:pPr>
        <w:spacing w:after="60"/>
        <w:ind w:firstLine="567"/>
        <w:jc w:val="both"/>
      </w:pPr>
      <w:r>
        <w:rPr>
          <w:rFonts w:ascii="Arial" w:cs="Arial" w:eastAsia="Arial" w:hAnsi="Arial"/>
          <w:sz w:val="24"/>
          <w:szCs w:val="24"/>
        </w:rPr>
        <w:t xml:space="preserve">В предложении должны содержаться следующие обосновывающие данные и расчеты затрат на наименование и переименование географических объектов:</w:t>
      </w:r>
    </w:p>
    <w:p>
      <w:pPr>
        <w:spacing w:after="60"/>
        <w:ind w:firstLine="567"/>
        <w:jc w:val="both"/>
      </w:pPr>
      <w:r>
        <w:rPr>
          <w:rFonts w:ascii="Arial" w:cs="Arial" w:eastAsia="Arial" w:hAnsi="Arial"/>
          <w:sz w:val="24"/>
          <w:szCs w:val="24"/>
        </w:rPr>
        <w:t xml:space="preserve">- местоположение объекта;</w:t>
      </w:r>
    </w:p>
    <w:p>
      <w:pPr>
        <w:spacing w:after="60"/>
        <w:ind w:firstLine="567"/>
        <w:jc w:val="both"/>
      </w:pPr>
      <w:r>
        <w:rPr>
          <w:rFonts w:ascii="Arial" w:cs="Arial" w:eastAsia="Arial" w:hAnsi="Arial"/>
          <w:sz w:val="24"/>
          <w:szCs w:val="24"/>
        </w:rPr>
        <w:t xml:space="preserve">- расстояние до соответствующего административного центра, ближайших железнодорожной станции и почтового отделения;</w:t>
      </w:r>
    </w:p>
    <w:p>
      <w:pPr>
        <w:spacing w:after="60"/>
        <w:ind w:firstLine="567"/>
        <w:jc w:val="both"/>
      </w:pPr>
      <w:r>
        <w:rPr>
          <w:rFonts w:ascii="Arial" w:cs="Arial" w:eastAsia="Arial" w:hAnsi="Arial"/>
          <w:sz w:val="24"/>
          <w:szCs w:val="24"/>
        </w:rPr>
        <w:t xml:space="preserve">- причины наименования, переименования или упразднения наименования;</w:t>
      </w:r>
    </w:p>
    <w:p>
      <w:pPr>
        <w:spacing w:after="60"/>
        <w:ind w:firstLine="567"/>
        <w:jc w:val="both"/>
      </w:pPr>
      <w:r>
        <w:rPr>
          <w:rFonts w:ascii="Arial" w:cs="Arial" w:eastAsia="Arial" w:hAnsi="Arial"/>
          <w:sz w:val="24"/>
          <w:szCs w:val="24"/>
        </w:rPr>
        <w:t xml:space="preserve">- правоустанавливающие и правоудостоверяющие документы;</w:t>
      </w:r>
    </w:p>
    <w:p>
      <w:pPr>
        <w:spacing w:after="60"/>
        <w:ind w:firstLine="567"/>
        <w:jc w:val="both"/>
      </w:pPr>
      <w:r>
        <w:rPr>
          <w:rFonts w:ascii="Arial" w:cs="Arial" w:eastAsia="Arial" w:hAnsi="Arial"/>
          <w:sz w:val="24"/>
          <w:szCs w:val="24"/>
        </w:rPr>
        <w:t xml:space="preserve">- численность населения и наличие плана застройки (для населенного пункта).</w:t>
      </w:r>
    </w:p>
    <w:p>
      <w:pPr>
        <w:spacing w:after="60"/>
        <w:ind w:firstLine="567"/>
        <w:jc w:val="both"/>
      </w:pPr>
      <w:r>
        <w:rPr>
          <w:rFonts w:ascii="Arial" w:cs="Arial" w:eastAsia="Arial" w:hAnsi="Arial"/>
          <w:sz w:val="24"/>
          <w:szCs w:val="24"/>
        </w:rPr>
        <w:t xml:space="preserve">Исполнительные органы местного самоуправления выявляют мнение местного сообщества, информируют местное сообщество о необходимых затратах, после чего вносят на рассмотрение местного кенеша поступившее предложение о наименовании или переименовании географических объектов. Местный кенеш с учетом мнения местного сообщества принимает решение, которое направляется в местную государственную администрацию.</w:t>
      </w:r>
    </w:p>
    <w:p>
      <w:pPr>
        <w:spacing w:after="60"/>
        <w:ind w:firstLine="567"/>
        <w:jc w:val="both"/>
      </w:pPr>
      <w:r>
        <w:rPr>
          <w:rFonts w:ascii="Arial" w:cs="Arial" w:eastAsia="Arial" w:hAnsi="Arial"/>
          <w:sz w:val="24"/>
          <w:szCs w:val="24"/>
        </w:rPr>
        <w:t xml:space="preserve">Местная государственная администрация после принятия соответствующего решения направляет материалы в аппарат полномочного представителя Президента Кыргызской Республики в области.</w:t>
      </w:r>
    </w:p>
    <w:p>
      <w:pPr>
        <w:spacing w:after="60"/>
        <w:ind w:firstLine="567"/>
        <w:jc w:val="both"/>
      </w:pPr>
      <w:r>
        <w:rPr>
          <w:rFonts w:ascii="Arial" w:cs="Arial" w:eastAsia="Arial" w:hAnsi="Arial"/>
          <w:sz w:val="24"/>
          <w:szCs w:val="24"/>
        </w:rPr>
        <w:t xml:space="preserve">Аппарат полномочного представителя Президента Кыргызской Республики в области, в случае одобрения предложения полномочным представителем Президента Кыргызской Республики в области, направляет документы в Межведомственную комиссию.</w:t>
      </w:r>
    </w:p>
    <w:p>
      <w:pPr>
        <w:spacing w:after="60"/>
        <w:ind w:firstLine="567"/>
        <w:jc w:val="both"/>
      </w:pPr>
      <w:r>
        <w:rPr>
          <w:rFonts w:ascii="Arial" w:cs="Arial" w:eastAsia="Arial" w:hAnsi="Arial"/>
          <w:sz w:val="24"/>
          <w:szCs w:val="24"/>
        </w:rPr>
        <w:t xml:space="preserve">При одобрении предложения Межведомственной комиссией разрабатывается проект закона и в установленном порядке вносится на рассмотрение Кабинета Министров Кыргызской Республики.</w:t>
      </w:r>
    </w:p>
    <w:p>
      <w:pPr>
        <w:spacing w:after="60"/>
        <w:ind w:firstLine="567"/>
        <w:jc w:val="both"/>
      </w:pPr>
      <w:r>
        <w:rPr>
          <w:rFonts w:ascii="Arial" w:cs="Arial" w:eastAsia="Arial" w:hAnsi="Arial"/>
          <w:sz w:val="24"/>
          <w:szCs w:val="24"/>
        </w:rPr>
        <w:t xml:space="preserve">В случае одобрения Кабинетом Министров Кыргызской Республики, Председатель Кабинета Министров Кыргызской Республики вносит проект закона на рассмотрение Жогорку Кенеша Кыргызской Республики.</w:t>
      </w:r>
    </w:p>
    <w:p>
      <w:pPr>
        <w:spacing w:after="60"/>
        <w:ind w:firstLine="567"/>
        <w:jc w:val="both"/>
      </w:pPr>
      <w:r>
        <w:rPr>
          <w:rFonts w:ascii="Arial" w:cs="Arial" w:eastAsia="Arial" w:hAnsi="Arial"/>
          <w:sz w:val="24"/>
          <w:szCs w:val="24"/>
        </w:rPr>
        <w:t xml:space="preserve">При переименовании населенных пунктов, в которых находятся почтово-телеграфные учреждения и железнодорожные станции, аппараты полномочных представителей Президента Кыргызской Республики в областях обязаны согласовать переименование с областными органами связи и Государственным предприятием "Национальная компания "Кыргыз темир жолу"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12. Наименование и переименование проспектов, аллей, площадей, городских или сельских парков, бульваров, улиц и переулков осуществляются по правилам, установленным в пункте 11, с учетом положения абзаца четвертого пункта 10 настоящего Положения.</w:t>
      </w:r>
    </w:p>
    <w:p>
      <w:pPr>
        <w:spacing w:after="60"/>
        <w:ind w:firstLine="567"/>
        <w:jc w:val="both"/>
      </w:pPr>
      <w:r>
        <w:rPr>
          <w:rFonts w:ascii="Arial" w:cs="Arial" w:eastAsia="Arial" w:hAnsi="Arial"/>
          <w:sz w:val="24"/>
          <w:szCs w:val="24"/>
        </w:rPr>
        <w:t xml:space="preserve">Исполнительные органы местного самоуправления после всестороннего изучения предложения о наименовании и переименовании указанных объектов, расчета затрат на проведение соответствующих работ, а также информирования и опроса населения направляют ходатайство с обоснованием предложения и расчетом затрат в соответствующий местный кенеш.</w:t>
      </w:r>
    </w:p>
    <w:p>
      <w:pPr>
        <w:spacing w:after="60"/>
        <w:ind w:firstLine="567"/>
        <w:jc w:val="both"/>
      </w:pPr>
      <w:r>
        <w:rPr>
          <w:rFonts w:ascii="Arial" w:cs="Arial" w:eastAsia="Arial" w:hAnsi="Arial"/>
          <w:sz w:val="24"/>
          <w:szCs w:val="24"/>
        </w:rPr>
        <w:t xml:space="preserve">Местный кенеш в случае одобрения предложения о наименовании и переименовании выносит соответствующее решение, на основании которого исполнительный орган местного самоуправления производит соответствующую работу по наименованию и переименованию данных объектов.</w:t>
      </w:r>
    </w:p>
    <w:p>
      <w:pPr>
        <w:spacing w:after="60"/>
        <w:ind w:firstLine="567"/>
        <w:jc w:val="both"/>
      </w:pPr>
      <w:r>
        <w:rPr>
          <w:rFonts w:ascii="Arial" w:cs="Arial" w:eastAsia="Arial" w:hAnsi="Arial"/>
          <w:sz w:val="24"/>
          <w:szCs w:val="24"/>
        </w:rPr>
        <w:t xml:space="preserve">13. Физико-географическим объектам, которые наносятся впервые только на карты масштаба 1:100000 и крупнее, названия присваиваются организациями, выполняющими топографическую съемку, по согласованию с аппаратами полномочных представителей Президента Кыргызской Республики в областях, если объект находится на территории нескольких областей, то название подлежит согласованию с Межведомственной комиссией и Жогорку Кенешем Кыргызской Республики.</w:t>
      </w:r>
    </w:p>
    <w:p>
      <w:pPr>
        <w:spacing w:after="60"/>
        <w:ind w:firstLine="567"/>
        <w:jc w:val="both"/>
      </w:pPr>
      <w:r>
        <w:rPr>
          <w:rFonts w:ascii="Arial" w:cs="Arial" w:eastAsia="Arial" w:hAnsi="Arial"/>
          <w:sz w:val="24"/>
          <w:szCs w:val="24"/>
        </w:rPr>
        <w:t xml:space="preserve">Присваивать наименования вышеназванным физико-географическим объектам разрешается только после тщательной проверки отсутствия наименования данного объекта, путем изучения всех имеющихся картографических, справочных материалов, опроса местных жителей. Присваиваемое наименование должно отражать природную особенность объекта, выделяющую его в окружающей среде, при отсутствии таковой допускается заимствование и перенос уже существующего наименования на другой близко расположенный, но разнородный объект.</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Учет и регистрация наименований географических объектов</w:t>
      </w:r>
    </w:p>
    <w:p>
      <w:pPr>
        <w:spacing w:after="60"/>
        <w:ind w:firstLine="567"/>
        <w:jc w:val="both"/>
      </w:pPr>
      <w:r>
        <w:rPr>
          <w:rFonts w:ascii="Arial" w:cs="Arial" w:eastAsia="Arial" w:hAnsi="Arial"/>
          <w:sz w:val="24"/>
          <w:szCs w:val="24"/>
        </w:rPr>
        <w:t xml:space="preserve">14. Существующие и присваиваемые наименования физико-географических объектов подлежат обязательной регистрации и учету. Учет и регистрация наименований физико-географических объектов Кыргызской Республики осуществляются уполномоченным государственным органом по земельным ресурсам путем ведения электронного банка географических названий. Все организации, выполняющие топографическую съемку масштаба 1:100000 и крупнее, обязаны направлять информацию о произведенных наименованиях и переименованиях в уполномоченный государственный орган по земельным ресурсам.</w:t>
      </w:r>
    </w:p>
    <w:p>
      <w:pPr>
        <w:spacing w:after="60"/>
        <w:ind w:firstLine="567"/>
        <w:jc w:val="both"/>
      </w:pPr>
      <w:r>
        <w:rPr>
          <w:rFonts w:ascii="Arial" w:cs="Arial" w:eastAsia="Arial" w:hAnsi="Arial"/>
          <w:sz w:val="24"/>
          <w:szCs w:val="24"/>
        </w:rPr>
        <w:t xml:space="preserve">15. Населенные пункты, территория которых определена правоустанавливающим документом, а наименование - законом, подлежат регистрации и учету. Исключаются из учета выморочные населенные пункты на основании постановления Кабинета Министров Кыргызской Республики, а объединенные с другими - на основании закона.</w:t>
      </w:r>
    </w:p>
    <w:p>
      <w:pPr>
        <w:spacing w:after="60"/>
        <w:ind w:firstLine="567"/>
        <w:jc w:val="both"/>
      </w:pPr>
      <w:r>
        <w:rPr>
          <w:rFonts w:ascii="Arial" w:cs="Arial" w:eastAsia="Arial" w:hAnsi="Arial"/>
          <w:sz w:val="24"/>
          <w:szCs w:val="24"/>
        </w:rPr>
        <w:t xml:space="preserve">16. Информация о зарегистрированных изменениях и упразднениях наименований административно-территориальных единиц и населенных пунктов направляется уполномоченным государственным органом по земельным ресурсам в Национальный статистический комитет Кыргызской Республики.</w:t>
      </w:r>
    </w:p>
    <w:p>
      <w:pPr>
        <w:spacing w:after="200" w:before="200"/>
        <w:jc w:val="center"/>
      </w:pPr>
      <w:r>
        <w:rPr>
          <w:rFonts w:ascii="Arial" w:cs="Arial" w:eastAsia="Arial" w:hAnsi="Arial"/>
          <w:b/>
          <w:bCs/>
          <w:sz w:val="32"/>
          <w:szCs w:val="32"/>
        </w:rPr>
        <w:t xml:space="preserve">IV. Нормализация и употребление наименований географических объектов</w:t>
      </w:r>
    </w:p>
    <w:p>
      <w:pPr>
        <w:spacing w:after="60"/>
        <w:ind w:firstLine="567"/>
        <w:jc w:val="both"/>
      </w:pPr>
      <w:r>
        <w:rPr>
          <w:rFonts w:ascii="Arial" w:cs="Arial" w:eastAsia="Arial" w:hAnsi="Arial"/>
          <w:sz w:val="24"/>
          <w:szCs w:val="24"/>
        </w:rPr>
        <w:t xml:space="preserve">17. Нормализация и употребление наименований географических объектов осуществляются в соответствии с правилами и традициями употребления наименований географических объектов на кыргызском языке.</w:t>
      </w:r>
    </w:p>
    <w:p>
      <w:pPr>
        <w:spacing w:after="60"/>
        <w:ind w:firstLine="567"/>
        <w:jc w:val="both"/>
      </w:pPr>
      <w:r>
        <w:rPr>
          <w:rFonts w:ascii="Arial" w:cs="Arial" w:eastAsia="Arial" w:hAnsi="Arial"/>
          <w:sz w:val="24"/>
          <w:szCs w:val="24"/>
        </w:rPr>
        <w:t xml:space="preserve">Нормализация и употребление наименований географических объектов на русском языке осуществляются в соответствии с требованиями инструкции по русской передаче географических названий, утвержденной в установленном порядке.</w:t>
      </w:r>
    </w:p>
    <w:p>
      <w:pPr>
        <w:spacing w:after="60"/>
        <w:ind w:firstLine="567"/>
        <w:jc w:val="both"/>
      </w:pPr>
      <w:r>
        <w:rPr>
          <w:rFonts w:ascii="Arial" w:cs="Arial" w:eastAsia="Arial" w:hAnsi="Arial"/>
          <w:sz w:val="24"/>
          <w:szCs w:val="24"/>
        </w:rPr>
        <w:t xml:space="preserve">В документах, картографических или иных изданиях употребляются нормализованные наименования географических объектов на кыргызском и русском языках.</w:t>
      </w:r>
    </w:p>
    <w:p>
      <w:pPr>
        <w:spacing w:after="60"/>
        <w:ind w:firstLine="567"/>
        <w:jc w:val="both"/>
      </w:pPr>
      <w:r>
        <w:rPr>
          <w:rFonts w:ascii="Arial" w:cs="Arial" w:eastAsia="Arial" w:hAnsi="Arial"/>
          <w:sz w:val="24"/>
          <w:szCs w:val="24"/>
        </w:rPr>
        <w:t xml:space="preserve">18. Единая транскрипция наименований физико-географических объектов обеспечивается инструкциями и правилами о транскрипции географических наименований и словарями, справочниками географических наименований, утверждаемыми Кабинетом Министров Кыргызской Республики, является обязательной для употребления на территории Кыргызской Республики.</w:t>
      </w:r>
    </w:p>
    <w:p>
      <w:pPr>
        <w:spacing w:after="200" w:before="200"/>
        <w:jc w:val="center"/>
      </w:pPr>
      <w:r>
        <w:rPr>
          <w:rFonts w:ascii="Arial" w:cs="Arial" w:eastAsia="Arial" w:hAnsi="Arial"/>
          <w:b/>
          <w:bCs/>
          <w:sz w:val="32"/>
          <w:szCs w:val="32"/>
        </w:rPr>
        <w:t xml:space="preserve">V. Финансирование работ в области наименования и переименования географических объектов</w:t>
      </w:r>
    </w:p>
    <w:p>
      <w:pPr>
        <w:spacing w:after="60"/>
        <w:ind w:firstLine="567"/>
        <w:jc w:val="both"/>
      </w:pPr>
      <w:r>
        <w:rPr>
          <w:rFonts w:ascii="Arial" w:cs="Arial" w:eastAsia="Arial" w:hAnsi="Arial"/>
          <w:sz w:val="24"/>
          <w:szCs w:val="24"/>
        </w:rPr>
        <w:t xml:space="preserve">19. Расходы на наименование и переименование географических объектов в Кыргызской Республике производятся за счет инициирующей стороны на основании двустороннего договора, заключаемого между исполнительным органом местного самоуправления, на территории которого расположен объект, и инициирующей стороной, с указанием всех расходов, либо за счет местного бюджета.</w:t>
      </w:r>
    </w:p>
    <w:p>
      <w:pPr>
        <w:spacing w:after="200" w:before="200"/>
        <w:jc w:val="center"/>
      </w:pPr>
      <w:r>
        <w:rPr>
          <w:rFonts w:ascii="Arial" w:cs="Arial" w:eastAsia="Arial" w:hAnsi="Arial"/>
          <w:b/>
          <w:bCs/>
          <w:sz w:val="32"/>
          <w:szCs w:val="32"/>
        </w:rPr>
        <w:t xml:space="preserve">VI. Заключение</w:t>
      </w:r>
    </w:p>
    <w:p>
      <w:pPr>
        <w:spacing w:after="60"/>
        <w:ind w:firstLine="567"/>
        <w:jc w:val="both"/>
      </w:pPr>
      <w:r>
        <w:rPr>
          <w:rFonts w:ascii="Arial" w:cs="Arial" w:eastAsia="Arial" w:hAnsi="Arial"/>
          <w:sz w:val="24"/>
          <w:szCs w:val="24"/>
        </w:rPr>
        <w:t xml:space="preserve">20. Наименования и переименования административно-территориальных единиц, населенных пунктов и физико-географических объектов, произведенные с нарушением настоящего Положения, признаются недействительными.".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qnl5srttenziu8xxzvd">
      <w:r>
        <w:rPr>
          <w:rFonts w:ascii="Arial" w:cs="Arial" w:eastAsia="Arial" w:hAnsi="Arial"/>
          <w:color w:val="132D3F"/>
          <w:sz w:val="16"/>
          <w:szCs w:val="16"/>
          <w:u w:val="single"/>
        </w:rPr>
        <w:t xml:space="preserve">dalil.kg/document/159340</w:t>
      </w:r>
    </w:hyperlink>
  </w:p>
  <w:p>
    <w:pPr>
      <w:spacing w:after="0" w:before="40"/>
      <w:jc w:val="center"/>
    </w:pPr>
    <w:hyperlink w:history="1" r:id="rIdrns3rlvwsgh4dunmxi_j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ohpxisafsuzdw1bh_x_b" Type="http://schemas.openxmlformats.org/officeDocument/2006/relationships/hyperlink" Target="https://dalil.kg/document/230024788" TargetMode="External"/><Relationship Id="rIddrhc_mj1m20gghui27wlj" Type="http://schemas.openxmlformats.org/officeDocument/2006/relationships/hyperlink" Target="https://dalil.kg/document/112301#st_13" TargetMode="External"/><Relationship Id="rIdqtfvo6dcychaxpsltjgaw" Type="http://schemas.openxmlformats.org/officeDocument/2006/relationships/hyperlink" Target="https://dalil.kg/document/112301#st_17" TargetMode="External"/><Relationship Id="rIdbgzxz9e1p6gomu8jy4yct" Type="http://schemas.openxmlformats.org/officeDocument/2006/relationships/hyperlink" Target="https://dalil.kg/document/59369" TargetMode="External"/><Relationship Id="rIds39o2bhgijvgzr_yj9ukh" Type="http://schemas.openxmlformats.org/officeDocument/2006/relationships/hyperlink" Target="https://dalil.kg/document/59462" TargetMode="External"/><Relationship Id="rIdfooaxcsfcp1ak9iyzdux1" Type="http://schemas.openxmlformats.org/officeDocument/2006/relationships/hyperlink" Target="https://dalil.kg/document/59369" TargetMode="External"/><Relationship Id="rIdjkmmge6c7kdjsyavzhyw5" Type="http://schemas.openxmlformats.org/officeDocument/2006/relationships/hyperlink" Target="https://dalil.kg/document/59369" TargetMode="External"/><Relationship Id="rIdjnvgbm910z6ia1pe0oytf" Type="http://schemas.openxmlformats.org/officeDocument/2006/relationships/hyperlink" Target="https://dalil.kg/document/56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qnl5srttenziu8xxzvd" Type="http://schemas.openxmlformats.org/officeDocument/2006/relationships/hyperlink" Target="https://dalil.kg/document/159340" TargetMode="External"/><Relationship Id="rIdrns3rlvwsgh4dunmxi_j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2026-09-24T08:04:06.530Z</dcterms:created>
  <dcterms:modified xsi:type="dcterms:W3CDTF">2026-09-24T08:04:06.530Z</dcterms:modified>
</cp:coreProperties>
</file>

<file path=docProps/custom.xml><?xml version="1.0" encoding="utf-8"?>
<Properties xmlns="http://schemas.openxmlformats.org/officeDocument/2006/custom-properties" xmlns:vt="http://schemas.openxmlformats.org/officeDocument/2006/docPropsVTypes"/>
</file>