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августа 2022 года № 433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условиях оплаты труда работников, занятых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обслуживанием государственных органов и органов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Кыргызской Республики от </w:t>
      </w:r>
      <w:hyperlink w:history="1" r:id="rIdayk06x1htesht5ae2ags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августа 2022 года № 474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2023 года № 217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cltxqo_pjea8zrpsly7m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8 июля 2025 года № 402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9jks_1mzmhss7zhpfv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h-wcfiunfpxeyefuuet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0r-sfnw4g6zed7akdty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2026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условий оплаты труда работников, занятых обслуживанием государственных органов и органов местного самоуправления, в соответствии со статьями </w:t>
      </w:r>
      <w:hyperlink w:history="1" r:id="rIdh-fwmflbjjhcp0cst7l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x9l5za2ffqzgum9ihb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Установить минимальную базовую ставку в размере 7040 сомов, являющуюся основанием для расчета должностных окладов работников, занятых обслуживанием государственных органов и органов местного самоуправления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коэффициенты кратности к должностным окладам, применяемые при определении размеров должностных окладов работников, занятых техническим обслуживанием государственных органов и органов местного самоуправления Кыргызской Республики, согласно </w:t>
      </w:r>
      <w:hyperlink w:history="1" r:id="rId900rnzcsjznwtaxs6yxq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коэффициенты кратности к должностным окладам, применяемые при определении размеров должностных окладов работников младшего обслуживающего персонала государственных органов и органов местного самоуправления Кыргызской Республики, согласно </w:t>
      </w:r>
      <w:hyperlink w:history="1" r:id="rId2-pb_znouh1cgwxdontl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размеры надбавок за выслугу лет работников, занятых техническим обслуживанием государственных органов и органов местного самоуправления Кыргызской Республики, согласно </w:t>
      </w:r>
      <w:hyperlink w:history="1" r:id="rId-xmkilfq6dkpgywdx6s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работникам, занятым обслуживанием государственных органов и органов местного самоуправления Кыргызской Республики, выплачиваются: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надбавка за проживание и работу в условиях высокогорья и отдаленных труднодоступных зонах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процентная надбавка к должностным окладам за секретный характер работы в соответствии с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надбавка за ученую степень в порядке, установленном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при выходе в отпуск пособие на оздоровление в размере двухмесячного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конце календарного года тринадцатая заработная плата в размере среднемесячного фонда заработной 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президентская компенсационная выплата в размере 5 000 (пять тысяч) сомов на одну штатную единицу, которая не учитывается при расчетах отпускных, пособий, тринадцатой заработной платы, надбавок и доплат за проживание и работу в условиях высокогорья и отдаленных труднодоступных зонах, за фактически отработанное время.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постановлений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hyperlink w:history="1" r:id="rId1lwjkmyeldmdh7ryimww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апреля 2026 года № 293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yw5to0bpjs1frinwy4bu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августа 2026 года № 543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органы местного самоуправления Кыргызской Республики, за исключением городов республиканского значения, вправе устанавливать к должностным окладам работников, занятых обслуживанием органов местного самоуправления Кыргызской Республики, надбавки, предусмотренные трудовым законодательством Кыргызской Республики, в размере, утверждаемом решением городского кенеша, при наличии возможностей местного бюджета.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городов республиканского значения устанавливают к должностным окладам работников, занятых обслуживанием органов местного самоуправления городов республиканского значения, надбавки из местного бюджета, предусмотренные трудовым законодательством Кыргызской Республики, в размере до 200 процентов к должностным окладам, премию по итогам деятельности за полугодие и год (в течение года на премирование направляются средства в размере двухмесячного фонда заработной платы), а также выплаты, утверждаемые решениями городского кенеша.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25 апреля 2023 года № 217</w:t>
      </w:r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ojpay_iktxyu09wvyr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23 сентября 2025 года № 603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целях эффективного использования бюджетных средств органам местного самоуправления Кыргызской Республики пересмотреть надбавки и выплаты, предусмотренные за счет местных бюджетов, с учетом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r>
        <w:rPr>
          <w:rFonts w:ascii="Arial" w:cs="Arial" w:eastAsia="Arial" w:hAnsi="Arial"/>
          <w:sz w:val="24"/>
          <w:szCs w:val="24"/>
        </w:rPr>
        <w:t xml:space="preserve">Министерству финансов Кыргызской Республики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4unutv5q4q9rlukpzxbi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августа 2026 года № 543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Признать утратившими силу некоторые решения Правительства Кыргызской Республики и Кабинета Министров Кыргызской Республики согласно </w:t>
      </w:r>
      <w:hyperlink w:history="1" r:id="rIdetxd-4xt-6br5tnkuw1k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вступает в силу с 1 августа 2022 года и подлежит официальному опубликованию.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работников, занятых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техническим обслуживанием государственных органов и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p5iefngjumx4ozsp7hm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августа 2026 года № 543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96"/>
        <w:gridCol w:w="6813"/>
        <w:gridCol w:w="2669"/>
      </w:tblGrid>
      <w:tr>
        <w:tc>
          <w:tcPr>
            <w:tcW w:type="dxa" w:w="69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8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 государственных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органов</w:t>
            </w:r>
          </w:p>
        </w:tc>
        <w:tc>
          <w:tcPr>
            <w:tcW w:type="dxa" w:w="266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1. Главный бухгалтер, одновременно занимающийся учетом и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отчетностью подведомственных учреждений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4,35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4,15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3,90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архивы, региональные управления,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и Ошский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 Архивной службы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цифрового развития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инновационных технологий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айыл окмоту, городские службы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городов 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2. Главный бухгалтер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4,05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3,85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3,65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3,45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3. Бухгалтер (расчетный, материальный)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центральные архивы,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управления, Бишкекский и Ошский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государственные архивы Архивной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при Министерстве цифрового развития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инновационных технологий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4. Заведующий административно-хозяйствующим отделом,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инженер, инженер-программист, кассир, SMM-специалист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2,60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2,45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центральные архивы,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управления, городские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 Архивной службы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цифрового развития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инновационных технологий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лесные и охотничьи хозяйства,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парки, бассейновое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хозяйства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Службы водных ресурсов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водных ресурсов, сельского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и 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зональные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ветеринарной диагностики и экспертизы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ветеринарии, развития животноводства,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 и кормов при Министерстве водных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ресурсов, сельского хозяйства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5. Секретарь руководителя, секретарь-референт, референт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(специалист) «единого окна» и общественной приемной,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хозяйством, заведующий машинным бюро,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копировально-множительным бюро, заведующий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аптекой, заведующий лабораторией, редактор, контролер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2,70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2,30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центральные архивы,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управления, городские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 Архивной службы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цифрового развития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инновационных технологий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лесные и охотничьи хозяйства,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парки, бассейновое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хозяйства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Службы водных ресурсов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водных ресурсов, сельского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и 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зональные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ветеринарной диагностики и экспертизы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ветеринарии, развития животноводства,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 и кормов при Министерстве водных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ресурсов, сельского хозяйства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6. Делопроизводитель, водитель легкового автотранспорта,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заведующий складом, инспектор по учету кадров, архивариус,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комендант, секретарь-машинист, стенографист, машинист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диктофонной службы, оператор копировально-множительной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техники, электронно-вычислительных машин (ЭВМ),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телефонист-связист, лаборант, санитар, библиотекарь, мастер,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печатник, машинист резальной машины, брошюровщик,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наблюдатель постов (пунктов)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Центральные аппараты государственных органов,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мэрии и местные кенеши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республиканского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2,55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2,20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Территориальные подразделения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администрации мэрии г. Бишкек, местные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администрации, мэрии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кенеши городов областного значения, городские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г. Бишкек и г. Ош, институты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2,10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Городские службы городов областного значения,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структуры районных администраций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г. Бишкек, мэрии и кенеши городов районного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значения, подведомственные учреждения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подведомственных подразделений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органов, центральные архивы,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региональные управления, городские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архивы Архивной службы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цифрового развития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инновационных технологий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Республики, лесные и охотничьи хозяйства,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заповедники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природные парки, бассейновое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управление водного хозяйства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Службы водных ресурсов при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Министерстве водных ресурсов, сельского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хозяйства и 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зональные и районные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отделы ветеринарной диагностики и экспертизы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Службы ветеринарии, развития животноводства,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пастбищ и кормов при Министерстве водных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ресурсов, сельского хозяйства 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перерабатывающей промышленности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Айыл окмоту, городские службы городов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районного значения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1,90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7. Водитель специальной техники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автобуса, грузового автомобиля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2,00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Водитель транспортно-уборочных машин,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электро- и автотележки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8. Плотник, сантехник, слесарь, электрик, моторист, токарь,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сварщик, механик</w:t>
            </w:r>
          </w:p>
        </w:tc>
      </w:tr>
      <w:tr>
        <w:tc>
          <w:tcPr>
            <w:tcW w:type="dxa" w:w="69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68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местного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самоуправления всех уровней</w:t>
            </w:r>
          </w:p>
        </w:tc>
        <w:tc>
          <w:tcPr>
            <w:tcW w:type="dxa" w:w="26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1,85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Инженерам Государственного агентства по защите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персональных данных при Кабинете Министров Кыргызской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Республики устанавливается коэффициент кратности к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должностному окладу в размере 3,90.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Работникам, занятым техническим обслуживанием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государственных органов и органов местного самоуправления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Республики, выплачивается надбавка за сложность,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качество, результаты труда, проявление профессиональной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инициативы и ненормированный режим работы в размере до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50 процентов к должностному окладу за фактически отработанное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 Дифференцированные надбавки устанавливаются за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профессиональное мастерство: рабочим 4-го разряда – 15 процентов,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5-го разряда – 20 процентов и 6-го разряда – 25 процентов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соответствующего должностного оклада.</w:t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Коэффициенты кратности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 должностным окладам, применяемые при определении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размеров должностных окладов работников младшего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обслуживающего персонала государственных органов и органов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местного самоуправления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a7lp0jetj72vqfzdrytv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13 августа 2026 года № 543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59"/>
        <w:gridCol w:w="6572"/>
        <w:gridCol w:w="2947"/>
      </w:tblGrid>
      <w:tr>
        <w:tc>
          <w:tcPr>
            <w:tcW w:type="dxa" w:w="65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65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должностей</w:t>
            </w:r>
          </w:p>
        </w:tc>
        <w:tc>
          <w:tcPr>
            <w:tcW w:type="dxa" w:w="294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Коэффициенты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кратности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Переплетчик документов, кладовщик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Дворник, садовник, охранник, контролер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КПП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Гардеробщик, сторож (вахтер), лифтер,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истопник, кастелянша, курьер, егерь, конюх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65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65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Рабочий по обслуживанию и текущему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ремонту зданий, рабочий по благоустройству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населенных пунктов, уборщик (техничка)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служебных помещений и территорий</w:t>
            </w:r>
          </w:p>
        </w:tc>
        <w:tc>
          <w:tcPr>
            <w:tcW w:type="dxa" w:w="294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1,80</w:t>
            </w:r>
          </w:p>
        </w:tc>
      </w:tr>
      <w:tr>
        <w:tc>
          <w:tcPr>
            <w:tcW w:type="dxa" w:w="10178"/>
            <w:gridSpan w:val="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Примечание: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1. За работу в ночное время сторожу устанавливается доплата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 размере 50 процентов часовой тарифной ставки.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2. Уборщикам служебных помещений устанавливается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надбавка в размере 25 процентов должностного оклада за работу с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применением синтетических моющих и дезинфицирующих средств.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Размеры надбавок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за выслугу лет работников, занятых техническим обслуживанием государственных органов и органов местного самоуправления Кыргызской Республики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66"/>
        <w:gridCol w:w="4489"/>
        <w:gridCol w:w="5023"/>
      </w:tblGrid>
      <w:tr>
        <w:tc>
          <w:tcPr>
            <w:tcW w:type="dxa" w:w="66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4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Стаж работы</w:t>
            </w:r>
          </w:p>
        </w:tc>
        <w:tc>
          <w:tcPr>
            <w:tcW w:type="dxa" w:w="50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Размеры процентных надбавок за выслугу лет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15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15 до 20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20 до 25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</w:tr>
      <w:tr>
        <w:tc>
          <w:tcPr>
            <w:tcW w:type="dxa" w:w="6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4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свыше 25 лет</w:t>
            </w:r>
          </w:p>
        </w:tc>
        <w:tc>
          <w:tcPr>
            <w:tcW w:type="dxa" w:w="50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утративших силу некоторых решений Правительства Кыргызской Республики и Кабинета Министров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8ca1p2vqadmfl6rpbbb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syj4kt2rawso6neuc7l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постановление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22" от 10 ноября 2008 года № 617.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fc4tnzjuvbqwxb78gpui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и дополнений в постановление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22" от 29 декабря 2009 года № 814.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sfgsuz5nnkgjiq2mrie0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постановление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22" от 16 августа 2012 года № 568.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jiqx4jmx1dca5aamwho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и изменения в постановление Правительства Кыргызской Республики "Об условиях оплаты труда работников, занятых обслуживанием государственных органов и органов местного самоуправления Кыргызской Республики" от 23 января 2008 года № 22" от 2 октября 2013 года № 543.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trsokkms3zjvitbyfmof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дополнений в некоторые решения Правительства Кыргызской Республики и признании утратившими силу отдельных решений Правительства Кыргызской Республики" от 22 октября 2014 года № 609.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h9mhbufz3mdkx3qnqvn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декабря 2017 года № 849.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yoghml6x1v45mbssdlm_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Республики, регулирующие условия оплаты труда работников, занятых обслуживанием государственных органов и органов местного самоуправления Кыргызской Республики" от 5 февраля 2020 года № 65.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jt80v1q6l1pipjv8wg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 по вопросам Государственного агентства по защите персональных данных при Кабинете Министров Кыргызской Республики" от 4 марта 2022 года № 103.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5uabsnt8khnjfbismxh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некоторые решения Кабинета Министров Кыргызской Республики, регулирующие условия оплаты труда муниципальных служащих органов местного самоуправления городов республиканского значения и работников, занятых обслуживанием данных органов" от 22 марта 2022 года № 143.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twpvlrtoy6-rjys9pef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dalil.kg/document/159369</w:t>
      </w:r>
    </w:hyperlink>
  </w:p>
  <w:p>
    <w:pPr>
      <w:spacing w:after="0" w:before="40"/>
      <w:jc w:val="center"/>
    </w:pPr>
    <w:hyperlink w:history="1" r:id="rId3dko80k1i86u6esefx2j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yk06x1htesht5ae2agsh" Type="http://schemas.openxmlformats.org/officeDocument/2006/relationships/hyperlink" Target="https://dalil.kg/document/159435" TargetMode="External"/><Relationship Id="rIdcltxqo_pjea8zrpsly7mg" Type="http://schemas.openxmlformats.org/officeDocument/2006/relationships/hyperlink" Target="https://dalil.kg/document/230029823" TargetMode="External"/><Relationship Id="rIdr9jks_1mzmhss7zhpfvyh" Type="http://schemas.openxmlformats.org/officeDocument/2006/relationships/hyperlink" Target="https://dalil.kg/document/230031694" TargetMode="External"/><Relationship Id="rIdmh-wcfiunfpxeyefuueto" Type="http://schemas.openxmlformats.org/officeDocument/2006/relationships/hyperlink" Target="https://dalil.kg/document/230045542" TargetMode="External"/><Relationship Id="rIds0r-sfnw4g6zed7akdty2" Type="http://schemas.openxmlformats.org/officeDocument/2006/relationships/hyperlink" Target="https://dalil.kg/document/230050000" TargetMode="External"/><Relationship Id="rIdh-fwmflbjjhcp0cst7ld6" Type="http://schemas.openxmlformats.org/officeDocument/2006/relationships/hyperlink" Target="https://dalil.kg/document/112301#st_13" TargetMode="External"/><Relationship Id="rId5x9l5za2ffqzgum9ihbtf" Type="http://schemas.openxmlformats.org/officeDocument/2006/relationships/hyperlink" Target="https://dalil.kg/document/112301#st_17" TargetMode="External"/><Relationship Id="rId900rnzcsjznwtaxs6yxqt" Type="http://schemas.openxmlformats.org/officeDocument/2006/relationships/hyperlink" Target="https://dalil.kg/document/159369#pr1" TargetMode="External"/><Relationship Id="rId2-pb_znouh1cgwxdontls" Type="http://schemas.openxmlformats.org/officeDocument/2006/relationships/hyperlink" Target="https://dalil.kg/document/159369#pr2" TargetMode="External"/><Relationship Id="rId-xmkilfq6dkpgywdx6sfh" Type="http://schemas.openxmlformats.org/officeDocument/2006/relationships/hyperlink" Target="https://dalil.kg/document/159369#pr3" TargetMode="External"/><Relationship Id="rId1lwjkmyeldmdh7ryimwwh" Type="http://schemas.openxmlformats.org/officeDocument/2006/relationships/hyperlink" Target="https://dalil.kg/document/230045542" TargetMode="External"/><Relationship Id="rIdyw5to0bpjs1frinwy4buy" Type="http://schemas.openxmlformats.org/officeDocument/2006/relationships/hyperlink" Target="https://dalil.kg/document/230050000" TargetMode="External"/><Relationship Id="rIdrojpay_iktxyu09wvyrpq" Type="http://schemas.openxmlformats.org/officeDocument/2006/relationships/hyperlink" Target="https://dalil.kg/document/230031694" TargetMode="External"/><Relationship Id="rId4unutv5q4q9rlukpzxbic" Type="http://schemas.openxmlformats.org/officeDocument/2006/relationships/hyperlink" Target="https://dalil.kg/document/230050000" TargetMode="External"/><Relationship Id="rIdetxd-4xt-6br5tnkuw1kz" Type="http://schemas.openxmlformats.org/officeDocument/2006/relationships/hyperlink" Target="https://dalil.kg/document/159369#pr4" TargetMode="External"/><Relationship Id="rIdp5iefngjumx4ozsp7hmsc" Type="http://schemas.openxmlformats.org/officeDocument/2006/relationships/hyperlink" Target="https://dalil.kg/document/230050000" TargetMode="External"/><Relationship Id="rIda7lp0jetj72vqfzdrytv2" Type="http://schemas.openxmlformats.org/officeDocument/2006/relationships/hyperlink" Target="https://dalil.kg/document/230050000" TargetMode="External"/><Relationship Id="rId8ca1p2vqadmfl6rpbbblk" Type="http://schemas.openxmlformats.org/officeDocument/2006/relationships/hyperlink" Target="https://dalil.kg/document/58854" TargetMode="External"/><Relationship Id="rIdsyj4kt2rawso6neuc7lt1" Type="http://schemas.openxmlformats.org/officeDocument/2006/relationships/hyperlink" Target="https://dalil.kg/document/59536" TargetMode="External"/><Relationship Id="rIdfc4tnzjuvbqwxb78gpui7" Type="http://schemas.openxmlformats.org/officeDocument/2006/relationships/hyperlink" Target="https://dalil.kg/document/90461" TargetMode="External"/><Relationship Id="rIdsfgsuz5nnkgjiq2mrie0i" Type="http://schemas.openxmlformats.org/officeDocument/2006/relationships/hyperlink" Target="https://dalil.kg/document/93665" TargetMode="External"/><Relationship Id="rIdjiqx4jmx1dca5aamwhoww" Type="http://schemas.openxmlformats.org/officeDocument/2006/relationships/hyperlink" Target="https://dalil.kg/document/94751" TargetMode="External"/><Relationship Id="rIdtrsokkms3zjvitbyfmofx" Type="http://schemas.openxmlformats.org/officeDocument/2006/relationships/hyperlink" Target="https://dalil.kg/document/97084" TargetMode="External"/><Relationship Id="rIdh9mhbufz3mdkx3qnqvnm-" Type="http://schemas.openxmlformats.org/officeDocument/2006/relationships/hyperlink" Target="https://dalil.kg/document/11637" TargetMode="External"/><Relationship Id="rIdyoghml6x1v45mbssdlm_u" Type="http://schemas.openxmlformats.org/officeDocument/2006/relationships/hyperlink" Target="https://dalil.kg/document/157416" TargetMode="External"/><Relationship Id="rIdjt80v1q6l1pipjv8wgerd" Type="http://schemas.openxmlformats.org/officeDocument/2006/relationships/hyperlink" Target="https://dalil.kg/document/158983" TargetMode="External"/><Relationship Id="rId5uabsnt8khnjfbismxhbl" Type="http://schemas.openxmlformats.org/officeDocument/2006/relationships/hyperlink" Target="https://dalil.kg/document/159093" TargetMode="External"/><Relationship Id="rId8" Type="http://schemas.openxmlformats.org/officeDocument/2006/relationships/image" Target="media/8de64316e95979c063c17bcd5380dc052a2594e9.png"/><Relationship Id="rId3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twpvlrtoy6-rjys9pefa" Type="http://schemas.openxmlformats.org/officeDocument/2006/relationships/hyperlink" Target="https://dalil.kg/document/159369" TargetMode="External"/><Relationship Id="rId3dko80k1i86u6esefx2j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2026-09-23T15:36:51.226Z</dcterms:created>
  <dcterms:modified xsi:type="dcterms:W3CDTF">2026-09-23T15:36:51.226Z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