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nw7ae6iwlvzsxtb2rupdw">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30 апреля 2025 года № 241</w:t>
      </w:r>
    </w:p>
    <w:p>
      <w:pPr>
        <w:spacing w:after="36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18</w:t>
      </w:r>
      <w:r>
        <w:rPr>
          <w:rFonts w:ascii="Arial" w:cs="Arial" w:eastAsia="Arial" w:hAnsi="Arial"/>
          <w:sz w:val="24"/>
          <w:szCs w:val="24"/>
        </w:rPr>
        <w:t xml:space="preserve"> августа 2022 года № 4</w:t>
      </w:r>
      <w:r>
        <w:rPr>
          <w:rFonts w:ascii="Arial" w:cs="Arial" w:eastAsia="Arial" w:hAnsi="Arial"/>
          <w:sz w:val="24"/>
          <w:szCs w:val="24"/>
        </w:rPr>
        <w:t xml:space="preserve">64</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О проведении пилотного проекта по присвоению иностранным гражданам статуса «Цифровой кочевник» («Digital nomad»)</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puqq-_udo-yvxs-2wqasq">
        <w:r>
          <w:rPr>
            <w:rFonts w:ascii="Arial" w:cs="Arial" w:eastAsia="Arial" w:hAnsi="Arial"/>
            <w:color w:val="1D4ED8"/>
            <w:sz w:val="24"/>
            <w:szCs w:val="24"/>
            <w:u w:val="single"/>
          </w:rPr>
          <w:t xml:space="preserve">21 сентября 2023 года № 496</w:t>
        </w:r>
      </w:hyperlink>
      <w:r>
        <w:rPr>
          <w:rFonts w:ascii="Arial" w:cs="Arial" w:eastAsia="Arial" w:hAnsi="Arial"/>
          <w:sz w:val="24"/>
          <w:szCs w:val="24"/>
        </w:rPr>
        <w:t xml:space="preserve">)</w:t>
      </w:r>
    </w:p>
    <w:p>
      <w:pPr>
        <w:spacing w:after="48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создания благоприятных условий для современной креативной категории лиц «Цифровые кочевники» («Digital nomad»), развития инновационных проектов и высокотехнологичных отраслей экономики, привлечения в Кыргызскую Республику высококвалифицированных иностранных специалистов в сфере информационно-коммуникационных технологий и креативных индустрий, в соответствии со статьями </w:t>
      </w:r>
      <w:hyperlink w:history="1" r:id="rIdffhm2qaoexuf6v6b7n0g5">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cxeeojoqn6jrpo0nnb1ow">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 </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Министерству труда, социального обеспечения и миграции Кыргызской Республики:</w:t>
      </w:r>
    </w:p>
    <w:p>
      <w:pPr>
        <w:spacing w:after="120"/>
        <w:jc w:val="both"/>
      </w:pPr>
      <w:r>
        <w:rPr>
          <w:rFonts w:ascii="Arial" w:cs="Arial" w:eastAsia="Arial" w:hAnsi="Arial"/>
          <w:sz w:val="24"/>
          <w:szCs w:val="24"/>
        </w:rPr>
        <w:t xml:space="preserve">- провести пилотный проект по присвоению иностранным гражданам статуса "Цифровой кочевник" ("Digital nomad") (далее - пилотный проект) с 12 июля 2022 года по 30 июня 2024 года;</w:t>
      </w:r>
    </w:p>
    <w:p>
      <w:pPr>
        <w:spacing w:after="120"/>
        <w:jc w:val="both"/>
      </w:pPr>
      <w:r>
        <w:rPr>
          <w:rFonts w:ascii="Arial" w:cs="Arial" w:eastAsia="Arial" w:hAnsi="Arial"/>
          <w:sz w:val="24"/>
          <w:szCs w:val="24"/>
        </w:rPr>
        <w:t xml:space="preserve">- на постоянной основе проводить мониторинг и оценку реализации пилотного проекта;</w:t>
      </w:r>
    </w:p>
    <w:p>
      <w:pPr>
        <w:spacing w:after="120"/>
        <w:jc w:val="both"/>
      </w:pPr>
      <w:r>
        <w:rPr>
          <w:rFonts w:ascii="Arial" w:cs="Arial" w:eastAsia="Arial" w:hAnsi="Arial"/>
          <w:sz w:val="24"/>
          <w:szCs w:val="24"/>
        </w:rPr>
        <w:t xml:space="preserve">- совместно с Министерством экономики и коммерции Кыргызской Республики провести информационно-разъяснительную работу среди заинтересованных сторон по реализации пилотного проекта;</w:t>
      </w:r>
    </w:p>
    <w:p>
      <w:pPr>
        <w:spacing w:after="120"/>
        <w:jc w:val="both"/>
      </w:pPr>
      <w:r>
        <w:rPr>
          <w:rFonts w:ascii="Arial" w:cs="Arial" w:eastAsia="Arial" w:hAnsi="Arial"/>
          <w:sz w:val="24"/>
          <w:szCs w:val="24"/>
        </w:rPr>
        <w:t xml:space="preserve">- совместно с Министерством экономики и коммерции Кыргызской Республики до завершения пилотного проекта разработать проекты нормативных правовых актов, направленных на урегулирование вопросов по присвоению иностранным гражданам статуса "Цифровой кочевник" ("Digital nomad") на постоянной основе посредством государственной цифровой платформы.</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wpb2nihsgnwxvissinuu5">
        <w:r>
          <w:rPr>
            <w:rFonts w:ascii="Arial" w:cs="Arial" w:eastAsia="Arial" w:hAnsi="Arial"/>
            <w:color w:val="1D4ED8"/>
            <w:sz w:val="24"/>
            <w:szCs w:val="24"/>
            <w:u w:val="single"/>
          </w:rPr>
          <w:t xml:space="preserve">21 сентября 2023 года № 496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Утвердить </w:t>
      </w:r>
      <w:hyperlink w:history="1" r:id="rIdflzapccolxwtotj_wswvl">
        <w:r>
          <w:rPr>
            <w:rFonts w:ascii="Arial" w:cs="Arial" w:eastAsia="Arial" w:hAnsi="Arial"/>
            <w:color w:val="1D4ED8"/>
            <w:sz w:val="24"/>
            <w:szCs w:val="24"/>
            <w:u w:val="single"/>
          </w:rPr>
          <w:t xml:space="preserve">Временное положение</w:t>
        </w:r>
      </w:hyperlink>
      <w:r>
        <w:rPr>
          <w:rFonts w:ascii="Arial" w:cs="Arial" w:eastAsia="Arial" w:hAnsi="Arial"/>
          <w:sz w:val="24"/>
          <w:szCs w:val="24"/>
        </w:rPr>
        <w:t xml:space="preserve"> о порядке проведения пилотного проекта по присвоению иностранным гражданам статуса «Цифровой кочевник» («Digital nomad») согласно приложению.</w:t>
      </w:r>
    </w:p>
    <w:p>
      <w:pPr>
        <w:spacing w:after="120"/>
        <w:jc w:val="both"/>
      </w:pPr>
      <w:r>
        <w:rPr>
          <w:rFonts w:ascii="Arial" w:cs="Arial" w:eastAsia="Arial" w:hAnsi="Arial"/>
          <w:sz w:val="24"/>
          <w:szCs w:val="24"/>
        </w:rPr>
        <w:t xml:space="preserve">3. Установить, что </w:t>
      </w:r>
      <w:hyperlink w:history="1" r:id="rId6wxnelyouxrspjhykr_pb">
        <w:r>
          <w:rPr>
            <w:rFonts w:ascii="Arial" w:cs="Arial" w:eastAsia="Arial" w:hAnsi="Arial"/>
            <w:color w:val="1D4ED8"/>
            <w:sz w:val="24"/>
            <w:szCs w:val="24"/>
            <w:u w:val="single"/>
          </w:rPr>
          <w:t xml:space="preserve">Временное положение</w:t>
        </w:r>
      </w:hyperlink>
      <w:r>
        <w:rPr>
          <w:rFonts w:ascii="Arial" w:cs="Arial" w:eastAsia="Arial" w:hAnsi="Arial"/>
          <w:sz w:val="24"/>
          <w:szCs w:val="24"/>
        </w:rPr>
        <w:t xml:space="preserve"> о порядке проведения пилотного проекта по присвоению иностранным гражданам статуса "Цифровой кочевник" ("Digital nomad") действует до 30 июня 2024 года.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yhvcsp8fropu0ife3vfwb">
        <w:r>
          <w:rPr>
            <w:rFonts w:ascii="Arial" w:cs="Arial" w:eastAsia="Arial" w:hAnsi="Arial"/>
            <w:color w:val="1D4ED8"/>
            <w:sz w:val="24"/>
            <w:szCs w:val="24"/>
            <w:u w:val="single"/>
          </w:rPr>
          <w:t xml:space="preserve">21 сентября 2023 года № 496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4. Министерству цифрового развития Кыргызской Республики обеспечить присвоение в авторизированной информационной системе «ЗАГС» уполномоченными сотрудниками Министерства труда, социального обеспечения и миграции Кыргызской Республики персональных идентификационных номеров (ПИН) гражданам иностранных государств – обладателям статуса «Цифровой кочевник» («Digital nomad»).</w:t>
      </w:r>
    </w:p>
    <w:p>
      <w:pPr>
        <w:spacing w:after="120"/>
        <w:ind w:firstLine="567"/>
        <w:jc w:val="both"/>
      </w:pPr>
      <w:r>
        <w:rPr>
          <w:rFonts w:ascii="Arial" w:cs="Arial" w:eastAsia="Arial" w:hAnsi="Arial"/>
          <w:sz w:val="24"/>
          <w:szCs w:val="24"/>
        </w:rPr>
        <w:t xml:space="preserve">5. Государственному комитету национальной безопасности Кыргызской Республики в месячный срок, как координирующему органу по внедрению Единой системы учета внешней миграции, принять необходимые меры по технической реализации </w:t>
      </w:r>
      <w:hyperlink w:history="1" r:id="rIddnb0kn9xhy6igfoo4mpzf">
        <w:r>
          <w:rPr>
            <w:rFonts w:ascii="Arial" w:cs="Arial" w:eastAsia="Arial" w:hAnsi="Arial"/>
            <w:color w:val="1D4ED8"/>
            <w:sz w:val="24"/>
            <w:szCs w:val="24"/>
            <w:u w:val="single"/>
          </w:rPr>
          <w:t xml:space="preserve">Временного положения</w:t>
        </w:r>
      </w:hyperlink>
      <w:r>
        <w:rPr>
          <w:rFonts w:ascii="Arial" w:cs="Arial" w:eastAsia="Arial" w:hAnsi="Arial"/>
          <w:sz w:val="24"/>
          <w:szCs w:val="24"/>
        </w:rPr>
        <w:t xml:space="preserve">, указанного в </w:t>
      </w:r>
      <w:hyperlink w:history="1" r:id="rId8wwp7mf7eypu2oonxxjwq">
        <w:r>
          <w:rPr>
            <w:rFonts w:ascii="Arial" w:cs="Arial" w:eastAsia="Arial" w:hAnsi="Arial"/>
            <w:color w:val="1D4ED8"/>
            <w:sz w:val="24"/>
            <w:szCs w:val="24"/>
            <w:u w:val="single"/>
          </w:rPr>
          <w:t xml:space="preserve">пункте 2</w:t>
        </w:r>
      </w:hyperlink>
      <w:r>
        <w:rPr>
          <w:rFonts w:ascii="Arial" w:cs="Arial" w:eastAsia="Arial" w:hAnsi="Arial"/>
          <w:sz w:val="24"/>
          <w:szCs w:val="24"/>
        </w:rPr>
        <w:t xml:space="preserve"> настоящего постановления. </w:t>
      </w:r>
    </w:p>
    <w:p>
      <w:pPr>
        <w:spacing w:after="120"/>
        <w:ind w:firstLine="567"/>
        <w:jc w:val="both"/>
      </w:pPr>
      <w:r>
        <w:rPr>
          <w:rFonts w:ascii="Arial" w:cs="Arial" w:eastAsia="Arial" w:hAnsi="Arial"/>
          <w:sz w:val="24"/>
          <w:szCs w:val="24"/>
        </w:rPr>
        <w:t xml:space="preserve">6. Рекомендовать Национальному банку Кыргызской Республики провести информационно-разъяснительную кампанию среди финансово-кредитных учреждений о проведении пилотного проекта. </w:t>
      </w:r>
    </w:p>
    <w:p>
      <w:pPr>
        <w:spacing w:after="120"/>
        <w:jc w:val="both"/>
      </w:pPr>
      <w:r>
        <w:rPr>
          <w:rFonts w:ascii="Arial" w:cs="Arial" w:eastAsia="Arial" w:hAnsi="Arial"/>
          <w:sz w:val="24"/>
          <w:szCs w:val="24"/>
        </w:rPr>
        <w:t xml:space="preserve">7. Министерству иностранных дел Кыргызской Республики ориентировать дипломатические представительства на территории Кыргызской Республики о пилотном проекте, а также принять иные соответствующие меры, вытекающие из настоящего постановления.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te7pp3_ozce_r_rsfpd5m">
        <w:r>
          <w:rPr>
            <w:rFonts w:ascii="Arial" w:cs="Arial" w:eastAsia="Arial" w:hAnsi="Arial"/>
            <w:color w:val="1D4ED8"/>
            <w:sz w:val="24"/>
            <w:szCs w:val="24"/>
            <w:u w:val="single"/>
          </w:rPr>
          <w:t xml:space="preserve">21 сентября 2023 года № 496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w:t>
      </w:r>
      <w:r>
        <w:rPr>
          <w:rFonts w:ascii="Arial" w:cs="Arial" w:eastAsia="Arial" w:hAnsi="Arial"/>
          <w:sz w:val="24"/>
          <w:szCs w:val="24"/>
        </w:rPr>
        <w:t xml:space="preserve">1</w:t>
      </w:r>
      <w:r>
        <w:rPr>
          <w:rFonts w:ascii="Arial" w:cs="Arial" w:eastAsia="Arial" w:hAnsi="Arial"/>
          <w:sz w:val="24"/>
          <w:szCs w:val="24"/>
        </w:rPr>
        <w:t xml:space="preserve">. Установить, что финансирование расходов, связанных с реализацией пилотного проекта, осуществляется в пределах средств, предусмотренных в республиканском бюджете на финансирование министерств и государственного комитета на соответствующие годы, а также внебюджетных средств, не запрещенных законодательством Кыргызской Республики.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4ec8hakrcj3glxzhddwji">
        <w:r>
          <w:rPr>
            <w:rFonts w:ascii="Arial" w:cs="Arial" w:eastAsia="Arial" w:hAnsi="Arial"/>
            <w:color w:val="1D4ED8"/>
            <w:sz w:val="24"/>
            <w:szCs w:val="24"/>
            <w:u w:val="single"/>
          </w:rPr>
          <w:t xml:space="preserve">21 сентября 2023 года № 496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8.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567"/>
        <w:jc w:val="both"/>
      </w:pPr>
      <w:r>
        <w:rPr>
          <w:rFonts w:ascii="Arial" w:cs="Arial" w:eastAsia="Arial" w:hAnsi="Arial"/>
          <w:sz w:val="24"/>
          <w:szCs w:val="24"/>
        </w:rPr>
        <w:t xml:space="preserve">9. Настоящее постановление вступает в силу по истечении семи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Опубликовано в официальной государственной газете "Эркин Тоо" от </w:t>
      </w:r>
      <w:r>
        <w:rPr>
          <w:rFonts w:ascii="Arial" w:cs="Arial" w:eastAsia="Arial" w:hAnsi="Arial"/>
          <w:i/>
          <w:iCs/>
          <w:sz w:val="24"/>
          <w:szCs w:val="24"/>
        </w:rPr>
        <w:t xml:space="preserve">2 сентября</w:t>
      </w:r>
      <w:r>
        <w:rPr>
          <w:rFonts w:ascii="Arial" w:cs="Arial" w:eastAsia="Arial" w:hAnsi="Arial"/>
          <w:i/>
          <w:iCs/>
          <w:sz w:val="24"/>
          <w:szCs w:val="24"/>
        </w:rPr>
        <w:t xml:space="preserve"> 2022 года № 7</w:t>
      </w:r>
      <w:r>
        <w:rPr>
          <w:rFonts w:ascii="Arial" w:cs="Arial" w:eastAsia="Arial" w:hAnsi="Arial"/>
          <w:i/>
          <w:iCs/>
          <w:sz w:val="24"/>
          <w:szCs w:val="24"/>
        </w:rPr>
        <w:t xml:space="preserve">9 </w:t>
      </w:r>
      <w:r>
        <w:rPr>
          <w:rFonts w:ascii="Arial" w:cs="Arial" w:eastAsia="Arial" w:hAnsi="Arial"/>
          <w:i/>
          <w:iCs/>
          <w:sz w:val="24"/>
          <w:szCs w:val="24"/>
        </w:rPr>
        <w:t xml:space="preserve">(341</w:t>
      </w:r>
      <w:r>
        <w:rPr>
          <w:rFonts w:ascii="Arial" w:cs="Arial" w:eastAsia="Arial" w:hAnsi="Arial"/>
          <w:i/>
          <w:iCs/>
          <w:sz w:val="24"/>
          <w:szCs w:val="24"/>
        </w:rPr>
        <w:t xml:space="preserve">4</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bwqnnrjibgwcn6czgmrm">
      <w:r>
        <w:rPr>
          <w:rFonts w:ascii="Arial" w:cs="Arial" w:eastAsia="Arial" w:hAnsi="Arial"/>
          <w:color w:val="132D3F"/>
          <w:sz w:val="16"/>
          <w:szCs w:val="16"/>
          <w:u w:val="single"/>
        </w:rPr>
        <w:t xml:space="preserve">dalil.kg/document/159405</w:t>
      </w:r>
    </w:hyperlink>
  </w:p>
  <w:p>
    <w:pPr>
      <w:spacing w:after="0" w:before="40"/>
      <w:jc w:val="center"/>
    </w:pPr>
    <w:hyperlink w:history="1" r:id="rIdt3oseze3dallt_hgxnza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w7ae6iwlvzsxtb2rupdw" Type="http://schemas.openxmlformats.org/officeDocument/2006/relationships/hyperlink" Target="https://dalil.kg/document/230028637" TargetMode="External"/><Relationship Id="rIdpuqq-_udo-yvxs-2wqasq" Type="http://schemas.openxmlformats.org/officeDocument/2006/relationships/hyperlink" Target="https://dalil.kg/document/160426" TargetMode="External"/><Relationship Id="rIdffhm2qaoexuf6v6b7n0g5" Type="http://schemas.openxmlformats.org/officeDocument/2006/relationships/hyperlink" Target="https://dalil.kg/document/112301#st_13" TargetMode="External"/><Relationship Id="rIdcxeeojoqn6jrpo0nnb1ow" Type="http://schemas.openxmlformats.org/officeDocument/2006/relationships/hyperlink" Target="https://dalil.kg/document/112301#st_17" TargetMode="External"/><Relationship Id="rIdwpb2nihsgnwxvissinuu5" Type="http://schemas.openxmlformats.org/officeDocument/2006/relationships/hyperlink" Target="https://dalil.kg/document/160426" TargetMode="External"/><Relationship Id="rIdflzapccolxwtotj_wswvl" Type="http://schemas.openxmlformats.org/officeDocument/2006/relationships/hyperlink" Target="https://dalil.kg/document/159406" TargetMode="External"/><Relationship Id="rId6wxnelyouxrspjhykr_pb" Type="http://schemas.openxmlformats.org/officeDocument/2006/relationships/hyperlink" Target="https://dalil.kg/document/159406" TargetMode="External"/><Relationship Id="rIdyhvcsp8fropu0ife3vfwb" Type="http://schemas.openxmlformats.org/officeDocument/2006/relationships/hyperlink" Target="https://dalil.kg/document/160426" TargetMode="External"/><Relationship Id="rIddnb0kn9xhy6igfoo4mpzf" Type="http://schemas.openxmlformats.org/officeDocument/2006/relationships/hyperlink" Target="https://dalil.kg/document/159406" TargetMode="External"/><Relationship Id="rId8wwp7mf7eypu2oonxxjwq" Type="http://schemas.openxmlformats.org/officeDocument/2006/relationships/hyperlink" Target="https://dalil.kg/document/159405#p2" TargetMode="External"/><Relationship Id="rIdte7pp3_ozce_r_rsfpd5m" Type="http://schemas.openxmlformats.org/officeDocument/2006/relationships/hyperlink" Target="https://dalil.kg/document/160426" TargetMode="External"/><Relationship Id="rId4ec8hakrcj3glxzhddwji" Type="http://schemas.openxmlformats.org/officeDocument/2006/relationships/hyperlink" Target="https://dalil.kg/document/160426"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bwqnnrjibgwcn6czgmrm" Type="http://schemas.openxmlformats.org/officeDocument/2006/relationships/hyperlink" Target="https://dalil.kg/document/159405" TargetMode="External"/><Relationship Id="rIdt3oseze3dallt_hgxnza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2026-09-25T00:17:30.611Z</dcterms:created>
  <dcterms:modified xsi:type="dcterms:W3CDTF">2026-09-25T00:17:30.611Z</dcterms:modified>
</cp:coreProperties>
</file>

<file path=docProps/custom.xml><?xml version="1.0" encoding="utf-8"?>
<Properties xmlns="http://schemas.openxmlformats.org/officeDocument/2006/custom-properties" xmlns:vt="http://schemas.openxmlformats.org/officeDocument/2006/docPropsVTypes"/>
</file>