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w0-1kocwemqlipkbjy8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сентября 2023 года № 445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00" w:before="200"/>
        <w:jc w:val="both"/>
      </w:pPr>
      <w:r>
        <w:rPr>
          <w:rFonts w:ascii="Arial" w:cs="Arial" w:eastAsia="Arial" w:hAnsi="Arial"/>
          <w:sz w:val="24"/>
          <w:szCs w:val="24"/>
        </w:rPr>
        <w:t xml:space="preserve">от 7 сентября 2022 года № 486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 от 27 мая 2020 года № 274</w:t>
      </w:r>
    </w:p>
    <w:p>
      <w:pPr>
        <w:spacing w:after="60"/>
        <w:ind w:firstLine="567"/>
        <w:jc w:val="both"/>
      </w:pPr>
      <w:r>
        <w:rPr>
          <w:rFonts w:ascii="Arial" w:cs="Arial" w:eastAsia="Arial" w:hAnsi="Arial"/>
          <w:sz w:val="24"/>
          <w:szCs w:val="24"/>
        </w:rPr>
        <w:t xml:space="preserve">В целях упорядочения корпоративного управления в хозяйственных обществах с государственной долей участия, в соответствии со статьями </w:t>
      </w:r>
      <w:hyperlink w:history="1" r:id="rIdfqn8hfwve2qmmdo3kgq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esd1wcymti42l5bbenk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eqnnk5_yooitlmwmzs5-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 от 27 мая 2020 года № 274 следующие изменения:</w:t>
      </w:r>
    </w:p>
    <w:p>
      <w:pPr>
        <w:spacing w:after="60"/>
        <w:ind w:firstLine="567"/>
        <w:jc w:val="both"/>
      </w:pPr>
      <w:r>
        <w:rPr>
          <w:rFonts w:ascii="Arial" w:cs="Arial" w:eastAsia="Arial" w:hAnsi="Arial"/>
          <w:sz w:val="24"/>
          <w:szCs w:val="24"/>
        </w:rPr>
        <w:t xml:space="preserve">1) в </w:t>
      </w:r>
      <w:hyperlink w:history="1" r:id="rId01zxzup-xzxg4eyxjq7m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представителях в органах управления хозяйственных обществ с государственной долей участия, утвержденном вышеуказанным </w:t>
      </w:r>
      <w:hyperlink w:history="1" r:id="rIdal4rosnhzglcf0tfxz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абзацы второй, третий пункта 2 после слов "Министерство финансов Кыргызской Республики" в различных падежах дополнить словами ", Министерство цифрового развития Кыргызской Республики" в соответствующих падежах;</w:t>
      </w:r>
    </w:p>
    <w:p>
      <w:pPr>
        <w:spacing w:after="60"/>
        <w:ind w:firstLine="567"/>
        <w:jc w:val="both"/>
      </w:pPr>
      <w:r>
        <w:rPr>
          <w:rFonts w:ascii="Arial" w:cs="Arial" w:eastAsia="Arial" w:hAnsi="Arial"/>
          <w:sz w:val="24"/>
          <w:szCs w:val="24"/>
        </w:rPr>
        <w:t xml:space="preserve">2) в </w:t>
      </w:r>
      <w:hyperlink w:history="1" r:id="rIdarzaiydkdq3epdmmtw-d_">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отбора, выдвижения членов органов управления хозяйственных обществ с государственной долей участия, утвержденном вышеуказанным </w:t>
      </w:r>
      <w:hyperlink w:history="1" r:id="rIdavcwnukmzx3thslkhws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абзацы второй, третий, шестой после слов "Министерство финансов Кыргызской Республики", "Министерства финансов", "Министерством финансов" дополнить соответственно словами ", Министерство цифрового развития Кыргызской Республики", ", Министерства цифрового развития", ", Министерством цифрового развития";</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"Министерство цифрового развития -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 пункт 3 дополнить абзацем четвертым следующего содержания:</w:t>
      </w:r>
    </w:p>
    <w:p>
      <w:pPr>
        <w:spacing w:after="60"/>
        <w:ind w:firstLine="567"/>
        <w:jc w:val="both"/>
      </w:pPr>
      <w:r>
        <w:rPr>
          <w:rFonts w:ascii="Arial" w:cs="Arial" w:eastAsia="Arial" w:hAnsi="Arial"/>
          <w:sz w:val="24"/>
          <w:szCs w:val="24"/>
        </w:rPr>
        <w:t xml:space="preserve">"Формирование и подготовка резерва кадров в структуре Министерства цифрового развития на выдвижение кандидатов для избрания в установленном порядке в органы управления хозяйственного общества осуществляются в порядке, определяемом Министерством цифрового развития.";</w:t>
      </w:r>
    </w:p>
    <w:p>
      <w:pPr>
        <w:spacing w:after="60"/>
        <w:ind w:firstLine="567"/>
        <w:jc w:val="both"/>
      </w:pPr>
      <w:r>
        <w:rPr>
          <w:rFonts w:ascii="Arial" w:cs="Arial" w:eastAsia="Arial" w:hAnsi="Arial"/>
          <w:sz w:val="24"/>
          <w:szCs w:val="24"/>
        </w:rPr>
        <w:t xml:space="preserve">- абзац первый пункта 40 изложить в следующей редакции:</w:t>
      </w:r>
    </w:p>
    <w:p>
      <w:pPr>
        <w:spacing w:after="60"/>
        <w:ind w:firstLine="567"/>
        <w:jc w:val="both"/>
      </w:pPr>
      <w:r>
        <w:rPr>
          <w:rFonts w:ascii="Arial" w:cs="Arial" w:eastAsia="Arial" w:hAnsi="Arial"/>
          <w:sz w:val="24"/>
          <w:szCs w:val="24"/>
        </w:rPr>
        <w:t xml:space="preserve">"40. Кандидатуры, выдвинутые акционером для избрания на должность членов совета директоров хозяйственных обществ, включенных в перечень стратегических объектов Кыргызской Республики, уполномоченный орган, Министерство финансов или Министерство цифрового развития согласовывает с курирующим заместителем Председателя Кабинета Министров 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 в пункте 41 слова "вице-премьер-министром и Премьер-министром" заменить соответственно словами "заместителем Председателя Кабинета Министров и Председателем Кабинета Министров";</w:t>
      </w:r>
    </w:p>
    <w:p>
      <w:pPr>
        <w:spacing w:after="60"/>
        <w:ind w:firstLine="567"/>
        <w:jc w:val="both"/>
      </w:pPr>
      <w:r>
        <w:rPr>
          <w:rFonts w:ascii="Arial" w:cs="Arial" w:eastAsia="Arial" w:hAnsi="Arial"/>
          <w:sz w:val="24"/>
          <w:szCs w:val="24"/>
        </w:rPr>
        <w:t xml:space="preserve">- в пункте 47 слова "вице-премьер-министром и с Премьер-министром" заменить соответственно словами "заместителем Председателя Кабинета Министров и Председателем Кабинета Министров";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2 к</w:t>
      </w:r>
      <w:r>
        <w:rPr>
          <w:rFonts w:ascii="Arial" w:cs="Arial" w:eastAsia="Arial" w:hAnsi="Arial"/>
          <w:sz w:val="24"/>
          <w:szCs w:val="24"/>
        </w:rPr>
        <w:t xml:space="preserve"> Порядку отбора, выдвижения членов органов управления хозяйственных обществ с государственной долей участия:</w:t>
      </w:r>
    </w:p>
    <w:p>
      <w:pPr>
        <w:spacing w:after="60"/>
        <w:ind w:firstLine="567"/>
        <w:jc w:val="both"/>
      </w:pPr>
      <w:r>
        <w:rPr>
          <w:rFonts w:ascii="Arial" w:cs="Arial" w:eastAsia="Arial" w:hAnsi="Arial"/>
          <w:sz w:val="24"/>
          <w:szCs w:val="24"/>
        </w:rPr>
        <w:t xml:space="preserve">в пункте 18 слово "нарушениях" заменить словом "правонарушениях".</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сентября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w0-1kocwemqlipkbjy8t" Type="http://schemas.openxmlformats.org/officeDocument/2006/relationships/hyperlink" Target="http://kodeks.duckdns.org/document/160392" TargetMode="External"/><Relationship Id="rIdfqn8hfwve2qmmdo3kgqg-" Type="http://schemas.openxmlformats.org/officeDocument/2006/relationships/hyperlink" Target="http://kodeks.duckdns.org/document/112301#st_13" TargetMode="External"/><Relationship Id="rIdxesd1wcymti42l5bbenkb" Type="http://schemas.openxmlformats.org/officeDocument/2006/relationships/hyperlink" Target="http://kodeks.duckdns.org/document/112301#st_17" TargetMode="External"/><Relationship Id="rIdeqnnk5_yooitlmwmzs5-9" Type="http://schemas.openxmlformats.org/officeDocument/2006/relationships/hyperlink" Target="http://kodeks.duckdns.org/document/157914" TargetMode="External"/><Relationship Id="rId01zxzup-xzxg4eyxjq7my" Type="http://schemas.openxmlformats.org/officeDocument/2006/relationships/hyperlink" Target="http://kodeks.duckdns.org/document/157915" TargetMode="External"/><Relationship Id="rIdal4rosnhzglcf0tfxz_-f" Type="http://schemas.openxmlformats.org/officeDocument/2006/relationships/hyperlink" Target="http://kodeks.duckdns.org/document/157914" TargetMode="External"/><Relationship Id="rIdarzaiydkdq3epdmmtw-d_" Type="http://schemas.openxmlformats.org/officeDocument/2006/relationships/hyperlink" Target="http://kodeks.duckdns.org/document/157916" TargetMode="External"/><Relationship Id="rIdavcwnukmzx3thslkhwsei" Type="http://schemas.openxmlformats.org/officeDocument/2006/relationships/hyperlink" Target="http://kodeks.duckdns.org/document/15791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2026-09-23T00:37:18.598Z</dcterms:created>
  <dcterms:modified xsi:type="dcterms:W3CDTF">2026-09-23T00:37:18.598Z</dcterms:modified>
</cp:coreProperties>
</file>

<file path=docProps/custom.xml><?xml version="1.0" encoding="utf-8"?>
<Properties xmlns="http://schemas.openxmlformats.org/officeDocument/2006/custom-properties" xmlns:vt="http://schemas.openxmlformats.org/officeDocument/2006/docPropsVTypes"/>
</file>