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2022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</w:t>
      </w:r>
      <w:r>
        <w:rPr>
          <w:rFonts w:ascii="Arial" w:cs="Arial" w:eastAsia="Arial" w:hAnsi="Arial"/>
          <w:sz w:val="28"/>
          <w:szCs w:val="28"/>
        </w:rPr>
        <w:t xml:space="preserve">үмүтү</w:t>
      </w:r>
      <w:r>
        <w:rPr>
          <w:rFonts w:ascii="Arial" w:cs="Arial" w:eastAsia="Arial" w:hAnsi="Arial"/>
          <w:sz w:val="28"/>
          <w:szCs w:val="28"/>
        </w:rPr>
        <w:t xml:space="preserve">" от 28 июля 2022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7kprs9b-9x7aivafez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от 10 мая 2022 года № 146, в соответствии со статьями </w:t>
      </w:r>
      <w:hyperlink w:history="1" r:id="rIdhdp-kcxme34g0oj9vdf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xcev-k4kvausu0kg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par6zrhgxse0n39ey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от 28 июля 2022 года № 397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gmqb5l1xoz95cir6b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претендентов для присуждения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", утвержденных вышеуказанным </w:t>
      </w:r>
      <w:hyperlink w:history="1" r:id="rIdb4-qybbyjkwqrufdng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 слова "со средним баллом успеваемости в вузе Кыргызской Республики (GPA) не менее 3,8 баллов"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Победитель конкурса в течение 90 (девяносто) календарных дней со дня принятия Республиканской комиссией решения о присуждении претенденту международной стипендии заключает договор (контракт) с уполномоченным органом, типовая форма которого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nlsg0wr3-trwwq290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договора (контракта) на обучение со стипендиатом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", утвержденных вышеуказанным </w:t>
      </w:r>
      <w:hyperlink w:history="1" r:id="rIdnvpxdeimmgtte0vkyk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Стипендиат в течение 90 (девяносто) календарных дней со дня принятия Республиканской комиссией по присуждению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үмүтү"</w:t>
      </w:r>
      <w:r>
        <w:rPr>
          <w:rFonts w:ascii="Arial" w:cs="Arial" w:eastAsia="Arial" w:hAnsi="Arial"/>
          <w:sz w:val="24"/>
          <w:szCs w:val="24"/>
        </w:rPr>
        <w:t xml:space="preserve"> (далее - Республиканская комиссия) решения о присуждении ему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(далее - международная стипендия) заключает договор (контракт) на обучение в высшем учебном заведении зарубежного государства (далее - договор) с уполномоченным государственным органом в области образования и науки (далее - уполномоченный орган), типовая форма которого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guyhj-xavcg4rfy-m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на получение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образования и науки Кыргызской Республики, именуемое в дальнейшем "МОН КР", в лице министра 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, действующего на основании Положения, с одной стороны, и гражданин(ка)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(ФИО), именуемый(ая) в дальнейшем "Стипендиат", с другой стороны, далее совместно именуемые "Стороны", а по отдельности "Сторона", заключили настоящий Договор о нижеследующем:";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2.1.3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"2.1.3. Произвести оплату расходов, возникающих со дня присуждения международной стипендии, связанных с организацией обучения Стипендиата, на основании настоящих Правил и согласно условиям настоящего Договора в течение 30 (тридцать) рабочих дней со дня заключения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2.2.3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"2.2.3. В случае неисполнения либо ненадлежащего исполнения Стипендиатом обязательств по настоящему Договору прекратить финансирование Стипендиата в соответствии с решением Республиканской комиссии о лишении Стипендиата международной стипендии, возмещении либо освобождении от возмещения расходов, понесенных со дня присуждения стипендии.";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2.5, 2.5.1, 2.6 и 2.6.1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3.2, 3.3, 4.2, 4.4, 5.2 аббревиатуру "МФ КР" заменить аббревиатурой "МОН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7.7 слова "4 (четыре)" заменить словами "2 (два)";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четвертый главы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ноября 2022 года №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bzmi4exsxcwdu1gz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dalil.kg/document/159654</w:t>
      </w:r>
    </w:hyperlink>
  </w:p>
  <w:p>
    <w:pPr>
      <w:spacing w:after="0" w:before="40"/>
      <w:jc w:val="center"/>
    </w:pPr>
    <w:hyperlink w:history="1" r:id="rIdygwd9sdwgjprw_5att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prs9b-9x7aivafezxs8" Type="http://schemas.openxmlformats.org/officeDocument/2006/relationships/hyperlink" Target="https://dalil.kg/document/430933" TargetMode="External"/><Relationship Id="rIdhdp-kcxme34g0oj9vdf3p" Type="http://schemas.openxmlformats.org/officeDocument/2006/relationships/hyperlink" Target="https://dalil.kg/document/112301#st_13" TargetMode="External"/><Relationship Id="rIdglxcev-k4kvausu0kgran" Type="http://schemas.openxmlformats.org/officeDocument/2006/relationships/hyperlink" Target="https://dalil.kg/document/112301#st_17" TargetMode="External"/><Relationship Id="rId6par6zrhgxse0n39ey6ej" Type="http://schemas.openxmlformats.org/officeDocument/2006/relationships/hyperlink" Target="https://dalil.kg/document/159335" TargetMode="External"/><Relationship Id="rId7gmqb5l1xoz95cir6bqex" Type="http://schemas.openxmlformats.org/officeDocument/2006/relationships/hyperlink" Target="https://dalil.kg/document/159336" TargetMode="External"/><Relationship Id="rIdb4-qybbyjkwqrufdngsgu" Type="http://schemas.openxmlformats.org/officeDocument/2006/relationships/hyperlink" Target="https://dalil.kg/document/159335" TargetMode="External"/><Relationship Id="rIdonlsg0wr3-trwwq290ll3" Type="http://schemas.openxmlformats.org/officeDocument/2006/relationships/hyperlink" Target="https://dalil.kg/document/159337" TargetMode="External"/><Relationship Id="rIdnvpxdeimmgtte0vkykgxq" Type="http://schemas.openxmlformats.org/officeDocument/2006/relationships/hyperlink" Target="https://dalil.kg/document/159335" TargetMode="External"/><Relationship Id="rIdlguyhj-xavcg4rfy-mcve" Type="http://schemas.openxmlformats.org/officeDocument/2006/relationships/hyperlink" Target="https://dalil.kg/document/159335#pr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bzmi4exsxcwdu1gzgk" Type="http://schemas.openxmlformats.org/officeDocument/2006/relationships/hyperlink" Target="https://dalil.kg/document/159654" TargetMode="External"/><Relationship Id="rIdygwd9sdwgjprw_5attc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2026-09-28T12:33:29.476Z</dcterms:created>
  <dcterms:modified xsi:type="dcterms:W3CDTF">2026-09-28T12:33:29.476Z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