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8 ноя</w:t>
      </w:r>
      <w:r>
        <w:rPr>
          <w:rFonts w:ascii="Arial" w:cs="Arial" w:eastAsia="Arial" w:hAnsi="Arial"/>
          <w:sz w:val="24"/>
          <w:szCs w:val="24"/>
        </w:rPr>
        <w:t xml:space="preserve">бря 2022 года № 6</w:t>
      </w:r>
      <w:r>
        <w:rPr>
          <w:rFonts w:ascii="Arial" w:cs="Arial" w:eastAsia="Arial" w:hAnsi="Arial"/>
          <w:sz w:val="24"/>
          <w:szCs w:val="24"/>
        </w:rPr>
        <w:t xml:space="preserve">39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уполномоченных государственных органах по осуществлению государственного контроля (надзора) за соблюдением требований технических регламентов Евразийского экономического союза" от 21 июня 2021 года № 34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актуализации уполномоченных государственных органов по осуществлению государственного контроля (надзора) за соблюдением требований технических регламентов Евразийского экономического союза, реализации </w:t>
      </w:r>
      <w:hyperlink w:history="1" r:id="rIdvyydusdkvuc5tzpmibw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Кабинете Министров Кыргызской Республики" от 5 мая 2021 года № 114, в соответствии со статьями </w:t>
      </w:r>
      <w:hyperlink w:history="1" r:id="rIdchpck2pltmsa4dktuuy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yjs7aymjto4tapbiax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uoqgbms4jt2u210bnd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уполномоченных государственных органах по осуществлению государственного контроля (надзора) за соблюдением требований технических регламентов Евразийского экономического союза" от 21 июня 2021 года № 34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Установить, что государственный контроль (надзор) за соблюдением требований технических регламентов Евразийского экономического союза осуществляется следующими уполномоченными государственными органами: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Министерство чрезвычайных ситуаций Кыргызской Республики - за соблюдением требований технических регламентов Евразийского экономического союза: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пиротехнических изделий" (ТР ТС 006/2011);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требованиях к средствам обеспечения пожарной безопасности и пожаротушения" (ТР ЕАЭС 043/2017);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продукции, предназначенной для гражданской обороны и защиты от чрезвычайных ситуаций природного и техногенного характера" (ТР ЕАЭС 050/2021);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управление по контролю и надзору в сфере дорожно-транспортной безопасности Министерства транспорта и коммуникаций Кыргызской Республики - за соблюдением требований технических регламентов Евразийского экономического союза: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железнодорожного подвижного состава" (ТР ТС 001/2011);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высокоскоростного железнодорожного транспорта" (ТР ТС 002/2011);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инфраструктуры железнодорожного транспорта" (ТР ТС 003/2011);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автомобильных дорог" (ТР ТС 014/2011);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колесных транспортных средств" (ТР ТС 018/2011);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маломерных судов" (ТР ТС 026/2012);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сельскохозяйственных и лесохозяйственных тракторов и прицепов к ним" (ТР ТС 031/2012);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подвижного состава метрополитена" (ТР ЕАЭС 052/2021);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Служба по энергетическому надзору при Министерстве энергетики Кыргызской Республики - за соблюдением требований технических регламентов Евразийского экономического союза: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низковольтного оборудования" (ТР ТС 004/2011);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оборудования для работы во взрывоопасных средах" (ТР ТС 012/2011);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"Электромагнитная совместимость технических средств" (ТР ТС 020/2011);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требованиях к энергетической эффективности энергопотребляющих устройств" (ТР ЕАЭС 048/2019);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высоковольтного оборудования" (ТР ЕАЭС 053/2021);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Ветеринарная служба при Министерстве сельского хозяйства Кыргызской Республики - за соблюдением требований технических регламентов Евразийского экономического союза: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молока и молочной продукции" (ТР ТС 033/2013), в части эпизоотического благополучия;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мяса и мясной продукции" (ТР ТС 034/2013), в части эпизоотического благополучия;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рыбы и рыбной продукции" (ТР ЕАЭС 040/2016), в части эпизоотического благополучия;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Департамент профилактики заболеваний и государственного санитарно-эпидемиологического надзора Министерства здравоохранения Кыргызской Республики - за соблюдением требований технических регламентов Евразийского экономического союза: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упаковки" (ТР ТС 005/2011);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продукции, предназначенной для детей и подростков" (ТР ТС 007/2011);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игрушек" (ТР ТС 008/2011);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парфюмерно-косметической продукции" (ТР ТС 009/2011);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продукции легкой промышленности" (ТР ТС 017/2011);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средств индивидуальной защиты" (ТР ТС 019/2011);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пищевой продукции" (ТР ТС 021/2011);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"Пищевая продукция в части ее маркировки" (ТР ТС 022/2011);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"Технический регламент на соковую продукцию из фруктов и овощей" (ТР ТС 023/2011);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"Технический регламент на масложировую продукцию" (ТР ТС 024/2011);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мебельной продукции" (ТР ТС 025/2012);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отдельных видов специализированной пищевой продукции, в том числе диетического лечебного и диетического профилактического питания" (ТР ТС 027/2012);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"Требования к безопасности пищевых добавок, ароматизаторов и технологических вспомогательных средств" (ТР ТС 029/2012);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молока и молочной продукции" (ТР ТС 033/2013), за исключением части эпизоотического благополучия;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мяса и мясной продукции" (ТР ТС 034/2013), за исключением части эпизоотического благополучия;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"Технический регламент на табачную продукцию" (ТР ТС 035/2014);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рыбы и рыбной продукции" (ТР ЕАЭС 040/2016), за исключением части эпизоотического благополучия;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химической продукции" (ТР ЕАЭС 041/2017);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упакованной питьевой воды, включая природную минеральную воду" (ТР ЕАЭС 044/2017);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алкогольной продукции" (ТР ЕАЭС 047/2018);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мяса птицы и продукции ее переработки" (ТР ЕАЭС 051/2021);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Министерство сельского хозяйства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зерна" (ТР ТС 015/2011);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требованиях к минеральным удобрениям" (ТР ЕАЭС 039/2016);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Служба экологического и технического надзора при Министерстве природных ресурсов, экологии и технического надзора Кыргызской Республики - за соблюдением требований технических регламентов Евразийского экономического союза: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машин и оборудования" (ТР ТС 010/2011);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лифтов" (ТР ТС 011/2011);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требованиях к автомобильному и авиационному бензину, дизельному и судовому топливу, топливу для реактивных двигателей и мазуту" (ТР ТС 013/2011);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аппаратов, работающих на газообразном топливе" (ТР ТС 016/2011);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взрывчатых веществ и изделий на их основе" (ТР ТС 028/2012);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требованиях к смазочным материалам, маслам и специальным жидкостям" (ТР ТС 030/2012);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оборудования, работающего под избыточным давлением" (ТР ТС 032/2013);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"Требования к сжиженным углеводородным газам для использования их в качестве топлива" (ТР ЕАЭС 036/2016);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ограничении применения опасных веществ в изделиях электротехники и радиоэлектроники" (ТР ЕАЭС 037/2016);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аттракционов" (ТР ЕАЭС 038/2016);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оборудования для детских игровых площадок" (ТР ЕАЭС 042/2017);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нефти, подготовленной к транспортировке и (или) использованию" (ТР ЕАЭС 045/2017);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безопасности газа горючего природного, подготовленного к транспортированию и (или) использованию" (ТР ЕАЭС 046/2018);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требованиях к магистральным трубопроводам для транспортирования жидких и газообразных углеводородов" (ТР ЕАЭС 049/2020).";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 слово "финансов" заменить словом "коммерции";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3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ноября 2022 года № 105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ugw1v7wacz1bj0f_7u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dalil.kg/document/159668</w:t>
      </w:r>
    </w:hyperlink>
  </w:p>
  <w:p>
    <w:pPr>
      <w:spacing w:after="0" w:before="40"/>
      <w:jc w:val="center"/>
    </w:pPr>
    <w:hyperlink w:history="1" r:id="rIdveuiky0dn724lskyn8_4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yydusdkvuc5tzpmibwtk" Type="http://schemas.openxmlformats.org/officeDocument/2006/relationships/hyperlink" Target="https://dalil.kg/document/218513" TargetMode="External"/><Relationship Id="rIdchpck2pltmsa4dktuuyrc" Type="http://schemas.openxmlformats.org/officeDocument/2006/relationships/hyperlink" Target="https://dalil.kg/document/112301#st_13" TargetMode="External"/><Relationship Id="rIdcyjs7aymjto4tapbiax6u" Type="http://schemas.openxmlformats.org/officeDocument/2006/relationships/hyperlink" Target="https://dalil.kg/document/112301#st_17" TargetMode="External"/><Relationship Id="rIdsuoqgbms4jt2u210bnd3g" Type="http://schemas.openxmlformats.org/officeDocument/2006/relationships/hyperlink" Target="https://dalil.kg/document/15830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ugw1v7wacz1bj0f_7uyr" Type="http://schemas.openxmlformats.org/officeDocument/2006/relationships/hyperlink" Target="https://dalil.kg/document/159668" TargetMode="External"/><Relationship Id="rIdveuiky0dn724lskyn8_4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2026-09-23T19:52:34.374Z</dcterms:created>
  <dcterms:modified xsi:type="dcterms:W3CDTF">2026-09-23T19:52:34.374Z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