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dgx3pvfzmedaea6tzp5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декабря 2012 года № 853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декабря 2001 года № 484-р             РАСПОРЯЖЕНИЕ ПРАВИТЕЛЬСТВА КЫРГЫЗСКОЙ РЕСПУБЛИКИ               (В редакции распоряжений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октября 2002 года № 539-р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2003 года № 82-р</w:t>
      </w:r>
    </w:p>
    <w:p>
      <w:r>
        <w:rPr>
          <w:rFonts w:ascii="Arial" w:cs="Arial" w:eastAsia="Arial" w:hAnsi="Arial"/>
          <w:sz w:val="24"/>
          <w:szCs w:val="24"/>
        </w:rPr>
        <w:t xml:space="preserve">)    В  целях реализации согласованной государственной политики в областибанкротства,  комплексного  подхода в вопросах  возбуждения  от  именигосударства процесса банкротства в отношении хозяйствующих  субъектов,в   том   числе   стратегически,  экономически  и   социально   важныххозяйствующих субъектов:  1.  Образовать  межведомственный совет по  банкротству  в  следующемсоставе:    Жеенбеков Р.Б.   - Председатель Государственного комитета Кыргызс-                       кой  Республики  по  управлению государственным                       имуществом  и  привлечению  прямых  инвестиций,                       председатель совета;    Торомырзаев Э.Т. - первый заместитель Министра финансов Кыргызской                       Республики;    Турдукулов М.Т.  - первый заместитель Министра сельского,  водного                       хозяйства   и  перерабатывающей  промышленности                       Кыргызской Республики;    Кириченко Н.М.   - заместитель Министра внешней торговли и промыш-                       ленности Кыргызской Республики;    Касымалиев А.А.  - первый заместитель председателя Комитета по до-                       ходам при Министерстве финансов Кыргызской Рес-                       публики;    Байбакпаев Э.Д.  - начальник управления по делам о банкротстве при                       Государственном  комитете Кыргызской Республики                       по  управлению  государственным  имуществом   и                       привлечению прямых инвестиций;    Ташкулов И.К.    - заместитель председателя Социального фонда Кыр-                       гызской Республики.    (В редакции распоряжений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4 октября 2002 года №</w:t>
      </w:r>
    </w:p>
    <w:p>
      <w:r>
        <w:rPr>
          <w:rFonts w:ascii="Arial" w:cs="Arial" w:eastAsia="Arial" w:hAnsi="Arial"/>
          <w:sz w:val="24"/>
          <w:szCs w:val="24"/>
        </w:rPr>
        <w:t xml:space="preserve">539-р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февраля 2003 года № 82-р</w:t>
      </w:r>
    </w:p>
    <w:p>
      <w:r>
        <w:rPr>
          <w:rFonts w:ascii="Arial" w:cs="Arial" w:eastAsia="Arial" w:hAnsi="Arial"/>
          <w:sz w:val="24"/>
          <w:szCs w:val="24"/>
        </w:rPr>
        <w:t xml:space="preserve">)  2.  Поручить межведомственному совету в месячный срок разработать  ивнести на рассмотрение Правительства Кыргызской Республики положение ирегламент работы совета.      Первый вице-премьер-министр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uxwcvd7euymt9xc4y9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dalil.kg/document/15984</w:t>
      </w:r>
    </w:hyperlink>
  </w:p>
  <w:p>
    <w:pPr>
      <w:spacing w:after="0" w:before="40"/>
      <w:jc w:val="center"/>
    </w:pPr>
    <w:hyperlink w:history="1" r:id="rIdyhipnl985ev7sles1lg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gx3pvfzmedaea6tzp5y" Type="http://schemas.openxmlformats.org/officeDocument/2006/relationships/hyperlink" Target="https://dalil.kg/document/932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uxwcvd7euymt9xc4y93" Type="http://schemas.openxmlformats.org/officeDocument/2006/relationships/hyperlink" Target="https://dalil.kg/document/15984" TargetMode="External"/><Relationship Id="rIdyhipnl985ev7sles1lg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2026-09-24T21:19:02.960Z</dcterms:created>
  <dcterms:modified xsi:type="dcterms:W3CDTF">2026-09-24T21:19:02.960Z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