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gz81nmdjdgcrw5sr67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ноября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предоставления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государственной услуги, оказываемой гражданам и юридическим лицам, в соответствии с </w:t>
      </w:r>
      <w:hyperlink w:history="1" r:id="rIdyl61ncejri7dheqivb7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w2bdvxd3hq3-pss25l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yc8ugo_k786xso2y4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ugwrl7wcjbidyc2_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flyt8e7zn8bguipa5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dvrm6lcyx1qhedv1ft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7532"/>
        <w:gridCol w:w="558"/>
        <w:gridCol w:w="598"/>
        <w:gridCol w:w="100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ip_exzispvfj9oeat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3qu6y2egxekjyeemj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1-o3rknt5ga7rtxuz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3crdcdnnhcsskaug1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IX</w:t>
        </w:r>
      </w:hyperlink>
      <w:r>
        <w:rPr>
          <w:rFonts w:ascii="Arial" w:cs="Arial" w:eastAsia="Arial" w:hAnsi="Arial"/>
          <w:sz w:val="24"/>
          <w:szCs w:val="24"/>
        </w:rPr>
        <w:t xml:space="preserve"> "Медицинские услуги" дополнить главой 36 в редакции согласно </w:t>
      </w:r>
      <w:hyperlink w:history="1" r:id="rIdgttu1cwgixxwmhgbn80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ноября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 - глава 2, пункт 42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ведающий вопросами обороны - Министерство обороны Кыргызской Республики (далее - МО); военный санаторий МО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Военнослужащие, военные пенсионеры Вооруженных Сил Кыргызской Республики и члены их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4na4hzni8givmwb7mc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oqyt0vw_bbtfegydaoq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военнослужащих";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6bnvj6wypzf6zopwsx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s_oltrhd7sgscb7ipy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санаторно-курортном обеспечении в Вооруженных Силах Кыргызской Республики" от 14 июля 2004 года № 531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курса лечебно-профилактических мероприятий, направленных на сохранение и укрепление здоровья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указанием даты получения услуги, результатов лечения и рекомендаций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проживанием: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2-х 1-комнатных номерах класса люкс;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2-х 1-комнатных номерах класса полулюкс;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стандартных корпусах с удобствами;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стандартных корпусах без удобств;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литерных домах.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реабилитации и оздоровлению оказываются в лечебном корпусе военного санатория согласно назначениям лечащих врачей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заявки, регистрацию и оформление потребителя не более 30 минут, через государственный портал электронных услуг (portal.tunduk.kg)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составляет от 3 до 12 календарных дней, в зависимости от запроса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военно-медицинском управлении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военный санаторий;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военном санатории.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услуги является государственный орган исполнительной власти, осуществляющий функции по разработке и реализации государственной политики в области охраны и укрепления здоровья граждан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информация, адрес, номера телефонов и режим работы военного санатория МО, а также стандарт государственной услуги, размещаются на информационных стендах и сайте МО: mil.gov.kg.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и режим работы вместе со стандартом государственной услуги размещаются на стенде, сайте МО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военном санатории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военном санатории для получения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лицам, указанным в подпункте 1 пункта 3 настоящего стандарта обратиться в регистратуру приемного отделения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(удостоверение личности офицера, военный билет,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книжку, амбулаторную карту (выписку из амбулаторной карты);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санаторную путевку, выданную на основании заключения санаторно-отборочной комиссии соединения, воинской части, гарнизона, учреждения Вооруженных Сил Кыргызской Республики, или военного комиссариата;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лицам, указанным в подпункте 2 пункта 3 настоящего стандарта, обратиться в регистратуру приемного отделения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пенсионное удостоверение, свидетельство о рождении для детей до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амбулаторную карту (выписку из амбулаторной карты);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Заявку на получение услуги можно подать через Государственный портал электронных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услуги военного санатория утверждается руководством МО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сайте МО, информационных стендах военного санатория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удобств,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заполнении необходимых документов и консультирование государственной услуги, помощь сотрудников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военный санаторий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частично в электронном формате в части приема заявки для потребителей, указанных в подпункте 2 пункта 3 настоящего стандарта, посредством Государственного портала электронных услуг -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отказов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потребителем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размещения в военном санатории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военного санатория, а при не решении вопроса - в МО.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wmqjieznsy24sy_p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dalil.kg/document/159908</w:t>
      </w:r>
    </w:hyperlink>
  </w:p>
  <w:p>
    <w:pPr>
      <w:spacing w:after="0" w:before="40"/>
      <w:jc w:val="center"/>
    </w:pPr>
    <w:hyperlink w:history="1" r:id="rIdf2oc63erkdvlxia_fk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z81nmdjdgcrw5sr67yo" Type="http://schemas.openxmlformats.org/officeDocument/2006/relationships/hyperlink" Target="https://dalil.kg/document/230008396" TargetMode="External"/><Relationship Id="rIdyl61ncejri7dheqivb7oh" Type="http://schemas.openxmlformats.org/officeDocument/2006/relationships/hyperlink" Target="https://dalil.kg/document/205360" TargetMode="External"/><Relationship Id="rIdw2bdvxd3hq3-pss25l4fn" Type="http://schemas.openxmlformats.org/officeDocument/2006/relationships/hyperlink" Target="https://dalil.kg/document/112301#st_13" TargetMode="External"/><Relationship Id="rIdtyyc8ugo_k786xso2y4t-" Type="http://schemas.openxmlformats.org/officeDocument/2006/relationships/hyperlink" Target="https://dalil.kg/document/112301#st_17" TargetMode="External"/><Relationship Id="rIdlqugwrl7wcjbidyc2_nwu" Type="http://schemas.openxmlformats.org/officeDocument/2006/relationships/hyperlink" Target="https://dalil.kg/document/93449" TargetMode="External"/><Relationship Id="rId6flyt8e7zn8bguipa5pto" Type="http://schemas.openxmlformats.org/officeDocument/2006/relationships/hyperlink" Target="https://dalil.kg/document/93449" TargetMode="External"/><Relationship Id="rIddvrm6lcyx1qhedv1ftmct" Type="http://schemas.openxmlformats.org/officeDocument/2006/relationships/hyperlink" Target="https://dalil.kg/document/93449" TargetMode="External"/><Relationship Id="rIdvip_exzispvfj9oeatnkm" Type="http://schemas.openxmlformats.org/officeDocument/2006/relationships/hyperlink" Target="https://dalil.kg/document/96552" TargetMode="External"/><Relationship Id="rIdm3qu6y2egxekjyeemjkmg" Type="http://schemas.openxmlformats.org/officeDocument/2006/relationships/hyperlink" Target="https://dalil.kg/document/159849" TargetMode="External"/><Relationship Id="rIdx1-o3rknt5ga7rtxuzvpf" Type="http://schemas.openxmlformats.org/officeDocument/2006/relationships/hyperlink" Target="https://dalil.kg/document/159849" TargetMode="External"/><Relationship Id="rId0e3crdcdnnhcsskaug1he" Type="http://schemas.openxmlformats.org/officeDocument/2006/relationships/hyperlink" Target="https://dalil.kg/document/159821" TargetMode="External"/><Relationship Id="rIdgttu1cwgixxwmhgbn80dk" Type="http://schemas.openxmlformats.org/officeDocument/2006/relationships/hyperlink" Target="https://dalil.kg/document/159908#pr" TargetMode="External"/><Relationship Id="rIdm4na4hzni8givmwb7mcby" Type="http://schemas.openxmlformats.org/officeDocument/2006/relationships/hyperlink" Target="https://dalil.kg/document/112213" TargetMode="External"/><Relationship Id="rIdoqyt0vw_bbtfegydaoqtq" Type="http://schemas.openxmlformats.org/officeDocument/2006/relationships/hyperlink" Target="https://dalil.kg/document/817" TargetMode="External"/><Relationship Id="rIdj6bnvj6wypzf6zopwsx9i" Type="http://schemas.openxmlformats.org/officeDocument/2006/relationships/hyperlink" Target="https://dalil.kg/document/55581" TargetMode="External"/><Relationship Id="rIdas_oltrhd7sgscb7ipyhx" Type="http://schemas.openxmlformats.org/officeDocument/2006/relationships/hyperlink" Target="https://dalil.kg/document/171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wmqjieznsy24sy_peml" Type="http://schemas.openxmlformats.org/officeDocument/2006/relationships/hyperlink" Target="https://dalil.kg/document/159908" TargetMode="External"/><Relationship Id="rIdf2oc63erkdvlxia_fku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2026-09-24T01:47:23.469Z</dcterms:created>
  <dcterms:modified xsi:type="dcterms:W3CDTF">2026-09-24T01:47:23.469Z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