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mftz0lxxd8yqd7x4an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</w:t>
      </w:r>
      <w:r>
        <w:rPr>
          <w:rFonts w:ascii="Arial" w:cs="Arial" w:eastAsia="Arial" w:hAnsi="Arial"/>
          <w:sz w:val="24"/>
          <w:szCs w:val="24"/>
        </w:rPr>
        <w:t xml:space="preserve">утверждении </w:t>
      </w:r>
      <w:hyperlink w:history="1" r:id="rId48j0i4wr5swtkgxkg3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фонд</w:t>
      </w:r>
      <w:r>
        <w:rPr>
          <w:rFonts w:ascii="Arial" w:cs="Arial" w:eastAsia="Arial" w:hAnsi="Arial"/>
          <w:sz w:val="24"/>
          <w:szCs w:val="24"/>
        </w:rPr>
        <w:t xml:space="preserve">ах полномочных представителей Правительства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област</w:t>
      </w:r>
      <w:r>
        <w:rPr>
          <w:rFonts w:ascii="Arial" w:cs="Arial" w:eastAsia="Arial" w:hAnsi="Arial"/>
          <w:sz w:val="24"/>
          <w:szCs w:val="24"/>
        </w:rPr>
        <w:t xml:space="preserve">ях и акимов районов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от 11 апреля 2012 года № 238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qjil9un7gp7ef1kxu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Правительства Кыргызской Республики «Об утверждении Положения о резервных фондах глав местных государственных администраций ‒ губернаторов областей и акимов районов Кыргызской Республики» от 11 апреля 2012 года № 238» от 19 марта 2020 года № 173.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07 марта 2023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 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          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9iwmnc3tyypmnv2su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dalil.kg/document/159951</w:t>
      </w:r>
    </w:hyperlink>
  </w:p>
  <w:p>
    <w:pPr>
      <w:spacing w:after="0" w:before="40"/>
      <w:jc w:val="center"/>
    </w:pPr>
    <w:hyperlink w:history="1" r:id="rIdjfdebgena2chsg0cfad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ftz0lxxd8yqd7x4anru" Type="http://schemas.openxmlformats.org/officeDocument/2006/relationships/hyperlink" Target="https://dalil.kg/document/95377" TargetMode="External"/><Relationship Id="rId48j0i4wr5swtkgxkg3hui" Type="http://schemas.openxmlformats.org/officeDocument/2006/relationships/hyperlink" Target="https://dalil.kg/document/95384" TargetMode="External"/><Relationship Id="rId1qjil9un7gp7ef1kxuwwf" Type="http://schemas.openxmlformats.org/officeDocument/2006/relationships/hyperlink" Target="https://dalil.kg/document/1999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9iwmnc3tyypmnv2summ" Type="http://schemas.openxmlformats.org/officeDocument/2006/relationships/hyperlink" Target="https://dalil.kg/document/159951" TargetMode="External"/><Relationship Id="rIdjfdebgena2chsg0cfad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2026-09-24T02:15:56.986Z</dcterms:created>
  <dcterms:modified xsi:type="dcterms:W3CDTF">2026-09-24T02:15:56.986Z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