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г.Бишкек,Дом Правительства от 10 января 1998 года № 5                       ЗАКОН КЫРГЫЗСКОЙ РЕСПУБЛИКИ        О ратификации международных правовых актов по созданию и   совершенствованию объединенной системы противовоздушной обороны       государств-участников Содружества Независимых Государств,    подписанных Премьер-министром Кыргызской Республики в рамках          Совета глав правительств государств-участников СНГ Принят Законодательным собраниемЖогорку Кенеша Кыргызской Республики          2 декабря 1997 года Одобрен Собранием народных представителейЖогорку Кенеша Кыргызской Республики          23 декабря 1997 года     Статья 1.     Ратифицировать    нижеуказанные    международно-правовые     акты,подписанные  Премьер-министром Кыргызской Республики в  рамках  Советаглав   правительств   государств-участников  Содружества   НезависимыхГосударств:    1. </w:t>
      </w:r>
      <w:hyperlink w:history="1" r:id="rIdxwx3img93udf7vl0ibija">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порядке  финансирования и разработке предложений поматериально-техническому  обеспечению,   предоставлению  таможенных  идругих  льгот  в  интересах создания и совершенствования  объединеннойсистемы  противовоздушной  обороны  государств-участников  СодружестваНезависимых Государств от 3 ноября 1995 года.    2.  </w:t>
      </w:r>
      <w:hyperlink w:history="1" r:id="rId_b4lzqjpf188yv4izoiur">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об  оказании  помощи в создании  и  совершенствованииобъединенной  системы  противовоздушной обороны  государств-участниковСодружества Независимых Государств от 3 ноября 1995 года.    3.    </w:t>
      </w:r>
      <w:hyperlink w:history="1" r:id="rIdx6jc3avkzcofr5b6tmevv">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   нормативных   документах   по   созданию    исовершенствованию   объединенной  системы   противовоздушной   обороныгосударств-участников Содружества Независимых Государств от 12  апреля1996 года.    4.   </w:t>
      </w:r>
      <w:hyperlink w:history="1" r:id="rId2msewuddedmmc0oh3npjy">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  создании  и  деятельности  Межгосударственнойфинансово-промышленной группы "Гранит" от 18 октября 1996 года.     Статья 2.     Министерству  иностранных   дел  Кыргызской  Республики  уведомитьИсполнительный  Секретариат  Содружества  Независимых   Государств   овыполнении   Кыргызской  Республикой  внутригосударственных  процедур,предусмотренных указанными договорами.     Статья 3.     Правительству   Кыргызской   Республики   обеспечить    выполнениеобязательств, принятых Кыргызской Стороной в соответствии с  настоящимСоглашением.     Статья 4.     Настоящий Закон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uelbi2qtzkuahb84wyto">
      <w:r>
        <w:rPr>
          <w:rFonts w:ascii="Arial" w:cs="Arial" w:eastAsia="Arial" w:hAnsi="Arial"/>
          <w:color w:val="132D3F"/>
          <w:sz w:val="16"/>
          <w:szCs w:val="16"/>
          <w:u w:val="single"/>
        </w:rPr>
        <w:t xml:space="preserve">dalil.kg/document/16</w:t>
      </w:r>
    </w:hyperlink>
  </w:p>
  <w:p>
    <w:pPr>
      <w:spacing w:after="0" w:before="40"/>
      <w:jc w:val="center"/>
    </w:pPr>
    <w:hyperlink w:history="1" r:id="rIdhdrnsinwounlxlzruly0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wx3img93udf7vl0ibija" Type="http://schemas.openxmlformats.org/officeDocument/2006/relationships/hyperlink" Target="https://dalil.kg/document/17333" TargetMode="External"/><Relationship Id="rId_b4lzqjpf188yv4izoiur" Type="http://schemas.openxmlformats.org/officeDocument/2006/relationships/hyperlink" Target="https://dalil.kg/document/17334" TargetMode="External"/><Relationship Id="rIdx6jc3avkzcofr5b6tmevv" Type="http://schemas.openxmlformats.org/officeDocument/2006/relationships/hyperlink" Target="https://dalil.kg/document/17335" TargetMode="External"/><Relationship Id="rId2msewuddedmmc0oh3npjy" Type="http://schemas.openxmlformats.org/officeDocument/2006/relationships/hyperlink" Target="https://dalil.kg/document/1733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uelbi2qtzkuahb84wyto" Type="http://schemas.openxmlformats.org/officeDocument/2006/relationships/hyperlink" Target="https://dalil.kg/document/16" TargetMode="External"/><Relationship Id="rIdhdrnsinwounlxlzruly0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2026-09-23T16:52:48.596Z</dcterms:created>
  <dcterms:modified xsi:type="dcterms:W3CDTF">2026-09-23T16:52:48.596Z</dcterms:modified>
</cp:coreProperties>
</file>

<file path=docProps/custom.xml><?xml version="1.0" encoding="utf-8"?>
<Properties xmlns="http://schemas.openxmlformats.org/officeDocument/2006/custom-properties" xmlns:vt="http://schemas.openxmlformats.org/officeDocument/2006/docPropsVTypes"/>
</file>