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eybxroyxhvtm8bf_lbis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КР от 24 октября 2023 года № 564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КАБИНЕТ МИНИСТРОВ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февраля 2023 года № 104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введении временного запрета на вывоз известняка-ракушечника, необработанного или грубо раздробленного, распиленного или разделенного другим способом на блоки или плиты прямоугольной, квадратной формы, за пределы таможенной территории Евразийского экономического союза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47 Договора о Евразийском экономическом союзе от 29 мая 2014 года, статьями </w:t>
      </w:r>
      <w:hyperlink w:history="1" r:id="rIdctxsf0xq5qddcc2xvqxr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ktipez5471nggf53-r3p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 временный запрет сроком на шесть месяцев на вывоз из Кыргызской Республики за пределы таможенной территории Евразийского экономического союза произведенного или добытого на территории Кыргызской Республики известняка-ракушечника, необработанного или грубо раздробленного, распиленного или разделенного другим способом на блоки или плиты прямоугольной, квадратной формы (классифицируемых кодами 2515 11 000 0 и 2515 12 000 0 ТН ВЭД ЕАЭС).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экономики и коммерции Кыргызской Республики не позднее трех дней с даты вступления в силу настоящего постановления в установленном порядке уведомить Всемирную торговую организацию и Евразийскую экономическую комиссию о введении временного запрета, указанного в пункте 1 данного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иностранных дел Кыргызской Республики не позднее трех дней с даты вступления в силу настоящего постановления в установленном порядке уведомить Исполнительный комитет Содружества Независимых Государств о введении временного запрета, указанного в пункте 1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Государственной таможенной службе при Министерстве финансов Кыргызской Республики и Пограничной службе Государственного комитета национальной безопасности Кыргызской Республики принять необходимые меры, направленные на пресечение незаконного вывоза товаров, указанных в пункте 1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Признать утратившим силу </w:t>
      </w:r>
      <w:hyperlink w:history="1" r:id="rIdyhf7gehb-h6lavok_e3g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введении временного запрета на вывоз известняка-ракушечника, необработанного или грубо раздробленного, распиленного или разделенного другим способом на блоки или плиты прямоугольной, квадратной формы, за пределы таможенной территории Евразийского экономического союза" от 1 августа 2022 года № 430.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Опубликовано в газете "Эркин Тоо" от 10 марта 2023 года № 18 (3467)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m_7ujvludv2ge0nqmmp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dalil.kg/document/160020</w:t>
      </w:r>
    </w:hyperlink>
  </w:p>
  <w:p>
    <w:pPr>
      <w:spacing w:after="0" w:before="40"/>
      <w:jc w:val="center"/>
    </w:pPr>
    <w:hyperlink w:history="1" r:id="rIdtiupxzjeclv_uz9jmfiu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ybxroyxhvtm8bf_lbisn" Type="http://schemas.openxmlformats.org/officeDocument/2006/relationships/hyperlink" Target="https://dalil.kg/document/160498" TargetMode="External"/><Relationship Id="rIdctxsf0xq5qddcc2xvqxri" Type="http://schemas.openxmlformats.org/officeDocument/2006/relationships/hyperlink" Target="https://dalil.kg/document/112301#st_13" TargetMode="External"/><Relationship Id="rIdktipez5471nggf53-r3pi" Type="http://schemas.openxmlformats.org/officeDocument/2006/relationships/hyperlink" Target="https://dalil.kg/document/112301#st_17" TargetMode="External"/><Relationship Id="rIdyhf7gehb-h6lavok_e3gm" Type="http://schemas.openxmlformats.org/officeDocument/2006/relationships/hyperlink" Target="https://dalil.kg/document/160022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m_7ujvludv2ge0nqmmpk" Type="http://schemas.openxmlformats.org/officeDocument/2006/relationships/hyperlink" Target="https://dalil.kg/document/160020" TargetMode="External"/><Relationship Id="rIdtiupxzjeclv_uz9jmfiu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2026-09-25T08:53:23.330Z</dcterms:created>
  <dcterms:modified xsi:type="dcterms:W3CDTF">2026-09-25T08:53:23.330Z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