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wb3wyh5rfqr5mvtgrp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мая 2025 года № 299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февраля 2023 года № 72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базисных ценах на лекарственные средства" от 9 декабря 2010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обеспечения экономической и физической доступности застрахованных граждан и льготных категорий населения к лекарственным средствам по Дополнительной программе обязательного медицинского страхования и Программе государственных гарантий на амбулаторном уровне, в соответствии со статьями </w:t>
      </w:r>
      <w:hyperlink w:history="1" r:id="rIdbquupmlfgbos4d-hvdq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5pbjunqn1qoxemmu0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h3ulsqozdy3dnq9a9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базисных ценах на лекарственные средства" от 9 декабря 2010 года № 320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kononv2jn9w2j5blb5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базисные цены</w:t>
        </w:r>
      </w:hyperlink>
      <w:r>
        <w:rPr>
          <w:rFonts w:ascii="Arial" w:cs="Arial" w:eastAsia="Arial" w:hAnsi="Arial"/>
          <w:sz w:val="24"/>
          <w:szCs w:val="24"/>
        </w:rPr>
        <w:t xml:space="preserve"> на лекарственные средства, возмещаемые по Дополнительной программе обязательного медицинского страхования и Программе государственных гарантий на первичном уровне, утвержденные указанным постановлением, изложить в редакции согласно </w:t>
      </w:r>
      <w:hyperlink w:history="1" r:id="rIdt-y0ivieclc4rjnicy9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Министерстве здравоохранения Кыргызской Республики реализацию мероприятий, вытекающих из настоящего постановления, производить в пределах средств, предусмотренных бюджетом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февраля 2023 года № 15 (3464)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oixdixjqxbybkqljyv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БАЗИСНЫЕ ЦЕНЫ
 на лекарственные средства, возмещаемые по Дополнительной программе обязательного медицинского страхования и Программе государственных гарантий на первичном уровне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1730"/>
        <w:gridCol w:w="1244"/>
        <w:gridCol w:w="830"/>
        <w:gridCol w:w="645"/>
        <w:gridCol w:w="543"/>
        <w:gridCol w:w="727"/>
        <w:gridCol w:w="674"/>
        <w:gridCol w:w="617"/>
        <w:gridCol w:w="558"/>
        <w:gridCol w:w="674"/>
        <w:gridCol w:w="558"/>
        <w:gridCol w:w="558"/>
        <w:gridCol w:w="558"/>
      </w:tblGrid>
      <w:tr>
        <w:tc>
          <w:tcPr>
            <w:tcW w:type="dxa" w:w="2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генерика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Дозировка, мг</w:t>
            </w:r>
          </w:p>
        </w:tc>
        <w:tc>
          <w:tcPr>
            <w:tcW w:type="dxa" w:w="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Фасовка, шт,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Стандартная дневная доза (СДД)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СДД в 1 упаковке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стоимость 1 СДД (сомов)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упаковки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СДД в 1 единице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единицы (сомов)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единицы с К=1,63 (сомов)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мг (сомов)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100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212,38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637,15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 Canon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Acibroks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Fluimucil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Tractus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Tractus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922,32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Acecardol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Acecardol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Aspicard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Aspicard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Aspirin Cardio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82,69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551,25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Magnekard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82,69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137,77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137,77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Adazal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Adazal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Adazal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Albemax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145,23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363,08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338,22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Benasol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Helmadole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Helminthfree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Nikaproz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Vragglist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Vragglist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Zenacom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Zentox NV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mitriptylinum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226,52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Avtoreks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Norvasc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Norvasc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 kids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 kids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88,47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141,56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241,93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290,32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Amvastan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Atorvastanin-SANTO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Avestor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Lipostatin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401,68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Restator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Torvitin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286,91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Vazator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766,63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 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spray nazal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Nasobec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spray nazal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Benzilpenicillinum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Extenbenzatin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 (vitr.)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418,51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174,37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Bisoprolol-Prana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Cardoritm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Cardoritm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409,05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 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Carbamazepinum-Akri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Finlepsinum-retard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Melepsin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224,66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Rivotril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Feretab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Ferrifol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Ferrum-BV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Ferrus-C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Ferrus-S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377,95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Fersinol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Fiore-F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Gyno-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Tardireronum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Litofer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373,51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377,95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Tardiferonum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113,67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Relium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56,83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Clodifen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75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Diclofast 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Rivalekt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Diclogen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Dynapar AQ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Naklofen DUO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Naklofenum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Payneks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Rivalekt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Vurdon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 .pro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Wolfen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Zepain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10 ml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2 ml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5 ml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Doxycyclinihydrochloridum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Unidox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 H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705,11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218,25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Berliprilum-10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Berliprilum-20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320,36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Erythromycin-LekT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 decanoate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ol. in amp.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 Richter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Halopril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Arifon®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CP-Indamed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Flupamid Sanovel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Indapafon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OBL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SR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183,23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117,78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Ipratropium bromidum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Atrovent 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416,15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231,97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Iso-Mik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spray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Ketaneim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forte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Ketaneim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335,05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153,34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DUO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222,91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335,05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forte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Rigevidon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781,34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Lisinopril-OBL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Lisinopril-OBL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Lizinox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Lizinox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Rilace-Sanovel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Rilace-Sanovel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Allerveg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297,02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Vermox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Medroxyprogesteronum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Depo-Provera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 pro injec.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136,53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Metfialk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538,19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 tabl.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200,64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Kalceks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 (vitr.)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Cordipinum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220,33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 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 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 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Neopar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Neopar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283,78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Novex 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163,45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136,21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 Baby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 Baby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136,21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113,52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136,21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Phenobarbitalum-ZN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100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Biltricide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Regivit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Regivit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338,07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206,84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 AV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206,84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 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Ventolin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AirFluSal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inhalo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AirFluSal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inhalo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Pefsal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Respiro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405,69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Theopec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499,15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Tramadol-ZN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Cyclodolum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Promedol Kalceks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chrono-300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2413,5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chrono-500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crewt0gg1q7l2km5s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dalil.kg/document/160046</w:t>
      </w:r>
    </w:hyperlink>
  </w:p>
  <w:p>
    <w:pPr>
      <w:spacing w:after="0" w:before="40"/>
      <w:jc w:val="center"/>
    </w:pPr>
    <w:hyperlink w:history="1" r:id="rIdmxfbbsber0tqzfjzyop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b3wyh5rfqr5mvtgrpmx" Type="http://schemas.openxmlformats.org/officeDocument/2006/relationships/hyperlink" Target="https://dalil.kg/document/230028286" TargetMode="External"/><Relationship Id="rIdbquupmlfgbos4d-hvdqt5" Type="http://schemas.openxmlformats.org/officeDocument/2006/relationships/hyperlink" Target="https://dalil.kg/document/112301#st_13" TargetMode="External"/><Relationship Id="rIdgu5pbjunqn1qoxemmu0cq" Type="http://schemas.openxmlformats.org/officeDocument/2006/relationships/hyperlink" Target="https://dalil.kg/document/112301#st_17" TargetMode="External"/><Relationship Id="rIduh3ulsqozdy3dnq9a9jvh" Type="http://schemas.openxmlformats.org/officeDocument/2006/relationships/hyperlink" Target="https://dalil.kg/document/92343" TargetMode="External"/><Relationship Id="rIdokononv2jn9w2j5blb5ft" Type="http://schemas.openxmlformats.org/officeDocument/2006/relationships/hyperlink" Target="https://dalil.kg/document/92343#pr2" TargetMode="External"/><Relationship Id="rIdt-y0ivieclc4rjnicy9_-" Type="http://schemas.openxmlformats.org/officeDocument/2006/relationships/hyperlink" Target="https://dalil.kg/document/160046#pr" TargetMode="External"/><Relationship Id="rId9oixdixjqxbybkqljyvxr" Type="http://schemas.openxmlformats.org/officeDocument/2006/relationships/hyperlink" Target="https://dalil.kg/document/92343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crewt0gg1q7l2km5sbv" Type="http://schemas.openxmlformats.org/officeDocument/2006/relationships/hyperlink" Target="https://dalil.kg/document/160046" TargetMode="External"/><Relationship Id="rIdmxfbbsber0tqzfjzyop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2026-09-24T06:49:21.678Z</dcterms:created>
  <dcterms:modified xsi:type="dcterms:W3CDTF">2026-09-24T06:49:21.678Z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