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ik8kmeamjjz1az3sh9w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 от 17 апреля 2026 года № 259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qjq4q9ixaz4mhxaeyp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марта 2023 года № 155)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деятельности по Реестру ведется по форме согласно </w:t>
      </w:r>
      <w:hyperlink w:history="1" r:id="rId67lqb_0vnrpbgnzombg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неблагоприятный фактор</w:t>
      </w:r>
      <w:r>
        <w:rPr>
          <w:rFonts w:ascii="Arial" w:cs="Arial" w:eastAsia="Arial" w:hAnsi="Arial"/>
          <w:sz w:val="24"/>
          <w:szCs w:val="24"/>
        </w:rPr>
        <w:t xml:space="preserve"> - причина, негативно влияющая на экономическую деятельность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электронная система свода факторов, неблагоприятно влияющих на экономическую деятельность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функции по разработке государственной политики по развитию предпринимательской деятельности, ответственный за формирование и ведение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</w:t>
      </w:r>
      <w:r>
        <w:rPr>
          <w:rFonts w:ascii="Arial" w:cs="Arial" w:eastAsia="Arial" w:hAnsi="Arial"/>
          <w:sz w:val="24"/>
          <w:szCs w:val="24"/>
        </w:rPr>
        <w:t xml:space="preserve"> - межведомственная комиссия по определению факторов, неблагоприятно влияющих на экономическую деятельность субъектов предпринимательства, подлежащих к внесению в Реестр под председательством руководителя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функции по разработке и реализации политики в соответствующей отрасли, в которой возник неблагоприятный фактор;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паспорт фактора</w:t>
      </w:r>
      <w:r>
        <w:rPr>
          <w:rFonts w:ascii="Arial" w:cs="Arial" w:eastAsia="Arial" w:hAnsi="Arial"/>
          <w:sz w:val="24"/>
          <w:szCs w:val="24"/>
        </w:rPr>
        <w:t xml:space="preserve"> - утвержденная форма согласно </w:t>
      </w:r>
      <w:hyperlink w:history="1" r:id="rIdpq9n66rchtpm1csm_m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включающая информацию о системных неблагоприятных факторах;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факторов</w:t>
      </w:r>
      <w:r>
        <w:rPr>
          <w:rFonts w:ascii="Arial" w:cs="Arial" w:eastAsia="Arial" w:hAnsi="Arial"/>
          <w:sz w:val="24"/>
          <w:szCs w:val="24"/>
        </w:rPr>
        <w:t xml:space="preserve"> - фиксация (запись) в Реестр осуществляется в электронно-цифровом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</w:t>
      </w:r>
      <w:r>
        <w:rPr>
          <w:rFonts w:ascii="Arial" w:cs="Arial" w:eastAsia="Arial" w:hAnsi="Arial"/>
          <w:sz w:val="24"/>
          <w:szCs w:val="24"/>
        </w:rPr>
        <w:t xml:space="preserve"> - государственный/муниципальный орган либо иная организация, уполномоченная осуществлять администрирование ведения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неблагоприятным факторам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фактор, повлекший системные постоянные издержки и потери при осуществлении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фактор, повлекший коррупционные риски в государственном органе и органе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фактор, возникший из-за коллизий в нормативных правовых актах, а также неисполнения нормативных правовых актов уполномоченными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фактор, возникший в процессе доступа к инфраструктурным объектам (доступ к инженерным сетям/ирригации/транспортным путям);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фактор, возникший в процессе предоставления государственных услуг и выдачи лицензионно-разрешительных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фактор, возникший в процессе действий или бездействия должностных лиц государственных и муниципальных органов, а также иных форм взаимодействия субъекта предпринимательства с государственным или муниципальным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паспорте фактора отражаются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неблагоприятного фактора;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возникновения неблагоприятного фактора;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каким образом и в какой период времени зафиксирован неблагоприятный фактор;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заявитель (союз (объединение/ассоциация) субъектов предпринимательства);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территориальное расположение (регион);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субъекта предпринимательства (малое, среднее, промышленное предприятие);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отрасль и вид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осуществляющий функции по разработке и реализации политики в соответствующей отрасли, в которой возник неблагоприятный фактор;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реализации.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формируется из факторов и сведений, полученных от следующих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консультативно-совещательных площадок, координируемых Президентом Кыргызской Республики, Жогорку Кенешем Кыргызской Республики, а также иными государственными органами и органами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союзов (объединений/ассоциаций)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лица по защите прав, свобод и законных интересов субъектов предпринимательской деятельности (Бизнес-омбудсмен).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Реестра осуществляется посредством электронного заполнения в информационно-коммуникационной сети Интернет автоматизированную электронную систему Реестра, расположенного на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информации о неблагоприятных факторах в Реестр осуществляется государственными органами и представителями организаций, указанными в пункте 5 настоящего Положения, с указанием полной и конкретизированной информации и фактов, подтверждающих существование неблагоприятного фактора.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информации о неблагоприятных факторах осуществляется государственными органами и организациями, указанным в пункте 3 настоящего Положения, через электронный кабинет государственного органа, органа местного самоуправления и организации посредством разрешенного доступа путем электронного ключа (логин/пароль).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Подача обращений субъектами предпринимательства о неблагоприятных факторах осуществляется полномочным представителям Президента Кыргызской Республики в областях и мэриям городов Бишкек и Ош, на территории которых осуществляется предпринимательская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Полномочные представители Президента Кыргызской Республики в областях и мэрии городов Бишкек и Ош на постоянной основе взаимодействуют с субъектами предпринимательской деятельности, осуществляют сбор обращений о неблагоприятных факторах и вносят их в Реестр с учетом критериев, установленных в пункте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Полномочные представители Президента Кыргызской Республики в областях и мэрии городов Бишкек и Ош на ежемесячной основе, не позднее 5 числа месяца, следующего за отчетным периодом, вносят выявленные неблагоприятные факторы в автоматизированную электронную систему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Автоматизированная электронная система Реестра распределяет свод неблагоприятных факторов по отраслевым направлениям и проводит первичный отбор в предварительный список, предстоящий к рассмотрению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Вторичный отбор осуществляется оператором и вносится в окончательный список, предстоящий к рассмотрению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формирования списка уполномоченным органом, Комиссия рассматривает каждый неблагоприятный фактор и определяет, является ли данный фактор негативно влияющим на экономическую деятельность субъекта предпринимательства. При определении неблагоприятного фактора, вносит его паспорт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с привлечением заинтересованных государственных органов, структурных подразделений Администрации Президента Кыргызской Республики в соответствующей сфере и представителей союзов (объединений/ассоциаций) субъектов предпринимательской деятельности в течение пяти рабочих дней определяет мероприятия и меры по решению выявленных неблагоприятных факторов и направляет в Администрацию Президента Кыргызской Республики для последующего поручения ответственным органам принять меры по решению выявленных неблагоприятных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взаимодействия Комиссии с оператором и регламент деятельности Комиссии утверждаются уполномоченным органом по разработке и реализации государственной политики в области развития предпринимательства.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ведения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Ведение Реестра осуществляется путем администрирования паспорта неблагоприятных факторов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процессе принятия соответствующих мер ответственные государственные органы, органы местного самоуправления на ежемесячной основе, не позднее 5 числа месяца, следующего за отчетным периодом, направляют информацию о ходе исполнения мероприятий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обеспечивает свод информации государственных органов и на ежеквартальной основе, не позднее 25 числа месяца, следующего за отчетным периодом, проводит заседание Комиссии для определения статуса исполнения ответственными органами соответствующих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Дата проведения очередного заседания Комиссии может быть определена членами данной Комиссии в иных числах, но не позднее 30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по результатам рассмотрения поступающей информации определяет статус исполнения (исполнено/на стадии исполнения/не исполнено), уполномоченный орган устанавливает в паспорте Реестра соответствующий цвет статуса исполнения (зеленый/желтый/красный).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Статус исполнения меняется ответственными государственными органами (с "на стадии исполнения" на "исполнен") на основании письменного обращения союзов (объединений/ассоциаций) субъектов предпринимательской деятельности, а также самим субъектом предпринимательства, подавшим обращение о неблагоприятном факторе.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Статус исполнения ответственными государственными органами в Реестре обозначается следующими цветами: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зеленый - исполнено;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желтый - на стадии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красный - не исполнено.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соответствующей вкладке Реестра размещает электронный вариант письма союзов (объединений/ассоциаций) субъектов предпринимательской деятельности о решении факторов, неблагоприятно влияющих на деятельность субъектов предпринимательства, ответственными органами, с указанием принятых ответственными органами 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государственных органов за нарушение требований настоящего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отношении руководителей государственных органов и их должностных лиц за нарушение требований настоящего Положения принимаются меры дисциплинарной ответственности в соответствии с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Автоматизированный электронный реестр факторов, неблагоприятно влияющих на экономическую деятельность субъектов предпринимательства в Кыргызской Республике, и меры по их решению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393"/>
        <w:gridCol w:w="1712"/>
        <w:gridCol w:w="1197"/>
        <w:gridCol w:w="975"/>
        <w:gridCol w:w="1344"/>
        <w:gridCol w:w="1213"/>
        <w:gridCol w:w="1991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Неблагоприятный фактор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Субъекты/ассоциация субъектов предпринимательства, на которую влияет неблагоприятный фактор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 экономической деятельности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(в т.ч. города Бишкек/Ош)</w:t>
            </w:r>
          </w:p>
        </w:tc>
        <w:tc>
          <w:tcPr>
            <w:tcW w:type="dxa" w:w="1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государственный орган (ФИО, должность, контактные данные работника-исполнителя)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решения неблагоприятного фактора (при наличии электронного-графического варианта письма союзов (объединений/ассоциаций) субъектов предпринимательской деятельности о решении неблагоприятного фактора)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 фактора, неблагоприятно влияющего на деятельность субъектов предпринимательства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неблагоприятного фактора: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возникновения неблагоприятного фактора: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Каким образом и в какой период времени зафиксирован неблагоприятный фактор: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- Союз (объединение/ассоциация) субъектов предпринимательства: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субъекта предпринимательства (малое, среднее, промышленное предприятие):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Иностранное участие (при наличии):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расположение (регион):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 и вид экономической деятельности: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функции по разработке и реализации политики в соответствующей отрасли, в которой возник негативный фактор: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исполнения: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Обращение в автоматизированный электронный реестр факторов, неблагоприятно влияющих на экономическую деятельность субъектов предпринимательства в Кыргызской Республике, и меры по их решению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- Союз (объединение/ассоциация) субъектов предпринимательства: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субъекта предпринимательства (малое, среднее, промышленное предприятие):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 и вид экономической деятельности: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Иностранное участие (если да, то расписать форму иностранного участия):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расположение (регион):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неблагоприятного фактора: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возникновения неблагоприятного фактора: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Каким образом и в какой период времени зафиксирован неблагоприятный фактор: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орган местного самоуправления, осуществляющий функции по разработке и реализации политики в соответствующей отрасли, в которой возник негативный фактор: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Какие меры необходимо принять по устранению неблагоприятного фактора: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3titz_jvko0m5u9vm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dalil.kg/document/160060</w:t>
      </w:r>
    </w:hyperlink>
  </w:p>
  <w:p>
    <w:pPr>
      <w:spacing w:after="0" w:before="40"/>
      <w:jc w:val="center"/>
    </w:pPr>
    <w:hyperlink w:history="1" r:id="rIdfdibuxpp709mjtjoepx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8kmeamjjz1az3sh9wbj" Type="http://schemas.openxmlformats.org/officeDocument/2006/relationships/hyperlink" Target="https://dalil.kg/document/230045028" TargetMode="External"/><Relationship Id="rIdzqjq4q9ixaz4mhxaeypkn" Type="http://schemas.openxmlformats.org/officeDocument/2006/relationships/hyperlink" Target="https://dalil.kg/document/160051" TargetMode="External"/><Relationship Id="rId67lqb_0vnrpbgnzombged" Type="http://schemas.openxmlformats.org/officeDocument/2006/relationships/hyperlink" Target="https://dalil.kg/document/160060#pr1" TargetMode="External"/><Relationship Id="rIdpq9n66rchtpm1csm_mjha" Type="http://schemas.openxmlformats.org/officeDocument/2006/relationships/hyperlink" Target="https://dalil.kg/document/16006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3titz_jvko0m5u9vmfm" Type="http://schemas.openxmlformats.org/officeDocument/2006/relationships/hyperlink" Target="https://dalil.kg/document/160060" TargetMode="External"/><Relationship Id="rIdfdibuxpp709mjtjoepx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2026-09-25T03:18:59.368Z</dcterms:created>
  <dcterms:modified xsi:type="dcterms:W3CDTF">2026-09-25T03:18:59.368Z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