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2023 года № 238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и условиях выплаты гражданам, работа которых связана с государственными секретами, процентной надбавки к должностным окладам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защиты государственных секретов, в соответствии со </w:t>
      </w:r>
      <w:hyperlink w:history="1" r:id="rId9u0gunqo5q3br5if8nl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статьями </w:t>
      </w:r>
      <w:hyperlink w:history="1" r:id="rIdibf7-upmdq3uec2qxep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lejn5enrx8bel1m2u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3mcbuvoqv0fnhg6gn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гражданам, </w:t>
      </w:r>
      <w:r>
        <w:rPr>
          <w:rFonts w:ascii="Arial" w:cs="Arial" w:eastAsia="Arial" w:hAnsi="Arial"/>
          <w:sz w:val="24"/>
          <w:szCs w:val="24"/>
        </w:rPr>
        <w:t xml:space="preserve">работа </w:t>
      </w:r>
      <w:r>
        <w:rPr>
          <w:rFonts w:ascii="Arial" w:cs="Arial" w:eastAsia="Arial" w:hAnsi="Arial"/>
          <w:sz w:val="24"/>
          <w:szCs w:val="24"/>
        </w:rPr>
        <w:t xml:space="preserve">которых связана с государственными секретами, процентной надбавки к должностным окладам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uvgpd7qfzst5n0-mt-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nkvg9rkkbzuha9lct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процентной надбавки к должностным окладам за секретный характер работы и секретное делопроизводство" от 28 марта 2006 года № 207;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uajwvqjt0us55sk8j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ahcpa_jl_3fvvrepm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cjzaekkdn138oro2j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процентной надбавки к должностным окладам за секретный характер работы и секретное делопроизводство" от 28 марта 2006 года № 207" от 4 марта 2014 года № 116.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roc0ooijgyw03rx3j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dalil.kg/document/160135</w:t>
      </w:r>
    </w:hyperlink>
  </w:p>
  <w:p>
    <w:pPr>
      <w:spacing w:after="0" w:before="40"/>
      <w:jc w:val="center"/>
    </w:pPr>
    <w:hyperlink w:history="1" r:id="rIdbzfsxh-bskgvy1lijjq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0gunqo5q3br5if8nlxf" Type="http://schemas.openxmlformats.org/officeDocument/2006/relationships/hyperlink" Target="https://dalil.kg/document/111719#st_24" TargetMode="External"/><Relationship Id="rIdibf7-upmdq3uec2qxepil" Type="http://schemas.openxmlformats.org/officeDocument/2006/relationships/hyperlink" Target="https://dalil.kg/document/112301#st_13" TargetMode="External"/><Relationship Id="rIdvrlejn5enrx8bel1m2u3v" Type="http://schemas.openxmlformats.org/officeDocument/2006/relationships/hyperlink" Target="https://dalil.kg/document/112301#st_17" TargetMode="External"/><Relationship Id="rIdb3mcbuvoqv0fnhg6gnqgt" Type="http://schemas.openxmlformats.org/officeDocument/2006/relationships/hyperlink" Target="https://dalil.kg/document/160136" TargetMode="External"/><Relationship Id="rIdbuvgpd7qfzst5n0-mt-bh" Type="http://schemas.openxmlformats.org/officeDocument/2006/relationships/hyperlink" Target="https://dalil.kg/document/57267" TargetMode="External"/><Relationship Id="rIdbnkvg9rkkbzuha9lcturs" Type="http://schemas.openxmlformats.org/officeDocument/2006/relationships/hyperlink" Target="https://dalil.kg/document/57272" TargetMode="External"/><Relationship Id="rId4uajwvqjt0us55sk8jjdh" Type="http://schemas.openxmlformats.org/officeDocument/2006/relationships/hyperlink" Target="https://dalil.kg/document/96171" TargetMode="External"/><Relationship Id="rIdvahcpa_jl_3fvvrepmwgo" Type="http://schemas.openxmlformats.org/officeDocument/2006/relationships/hyperlink" Target="https://dalil.kg/document/57267" TargetMode="External"/><Relationship Id="rId0cjzaekkdn138oro2jgek" Type="http://schemas.openxmlformats.org/officeDocument/2006/relationships/hyperlink" Target="https://dalil.kg/document/572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roc0ooijgyw03rx3jio" Type="http://schemas.openxmlformats.org/officeDocument/2006/relationships/hyperlink" Target="https://dalil.kg/document/160135" TargetMode="External"/><Relationship Id="rIdbzfsxh-bskgvy1lijjq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2026-09-27T18:41:39.429Z</dcterms:created>
  <dcterms:modified xsi:type="dcterms:W3CDTF">2026-09-27T18:41:39.429Z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