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ohk_jfhduckfftcqhx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65)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изучению и популяризации эпоса "Манас"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независимости Кыргызской Республики особое внимание уделяется эпическому наследию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1995 году было отмечено 1000-летие эпоса "Манас", 28 июня 2011 года принят </w:t>
      </w:r>
      <w:hyperlink w:history="1" r:id="rIdamwpndagtycyl1pz3_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31 января 2012 года Правительством Кыргызской Республики была утверждена Национальная программа Кыргызской Республики по сохранению, изучению и популяризации эпоса "Манас" на период 2012-2017 годы, 4 декабря 2013 года орган оценки межправительственного комитета ЮНЕСКО по нематериальному культурному наследию включил трилогию "Манас", "Семетей", "Сейтек" в список нематериального культурного наследия человечества.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сегодняшний день мы не имеем целостной системы, концепции по сохранению, изучению и популяризации больших и малых эпосов, нематериального культурного наследия кыргызского народа, внедрению в данную сферу современных информационно-коммуникационных технологий, подготовке высококвалифицированных специалистов для преподавания в образовательных учреждениях нематериального культурного наследия, поиску и поддержке талантливых молодых творческих деятелей, обеспечению образовательных учреждений учебниками, учебно-методической литературой.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- великое наследие, неисчерпаемый источник вечных духовных ценностей с глубоким нравственным содержанием и общечеловеческим значением, сокровище кыргызской кочевой цивилизации, великий образец мирового фольклора, энциклопедия жизни полиэтнического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"Манас" - это не только художественный и духовный памятник, но и бессмертный национальный дух, который имеет прямое отношение к нашей сегодняшней жизни, объединяет людей, вдохновляет их на будущее и передается из поколения в поколение.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эпосе "Манас" мы можем увидеть совокупность социально-политических, этических, нравственных, экологических и общефилософских проблем, сходных с проблемами жизни современного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современной глобализации трансформация ценностей эпоса "Манас" в достояние общества, превращая его в идеологически объединяющий фактор идентичности кыргызского народа и независимости, осуществляется через механизм популяризации. Духовное развитие обеспечивается процессом приобщения к эпосу "Манас" планомерно и непрерывно, начиная с детского сада и заканчивая старшим поколением. Этот процесс должен осуществляться образовательными учреждениями и организациями при поддержке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 и термины, применяемые в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Концепции применяются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программа</w:t>
      </w:r>
      <w:r>
        <w:rPr>
          <w:rFonts w:ascii="Arial" w:cs="Arial" w:eastAsia="Arial" w:hAnsi="Arial"/>
          <w:sz w:val="24"/>
          <w:szCs w:val="24"/>
        </w:rPr>
        <w:t xml:space="preserve"> - целевая программа планирования мероприятий организационного, производственно-технологического и социального характера, сбалансированная по финансовым, кадровым и другим ресурсам, со сроком выполнения, направленная на достижение единых целей и решение задач государством;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нематериальное 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обычаи, формы представления и выражения, знания и навыки, а также связанные с ними инструменты, предметы, артефакты и культурные пространства, признанные сообществами, группами и, в некоторых случаях, отдельными лицами в качестве части их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информационно-коммуникационные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совокупность информационных технологий и технологий электросвязи, обеспечивающих сбор, обработку, хранение, распространение, отображение и использование информации в интересах ее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- книга, содержащая систематическое изложение знаний в определенной области и используемая как в системе образования, на различных ее уровнях, так и для самостоятельного обучения, вид учебной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специалист</w:t>
      </w:r>
      <w:r>
        <w:rPr>
          <w:rFonts w:ascii="Arial" w:cs="Arial" w:eastAsia="Arial" w:hAnsi="Arial"/>
          <w:sz w:val="24"/>
          <w:szCs w:val="24"/>
        </w:rPr>
        <w:t xml:space="preserve"> - специалист, который имеет профессиональные знания, опыт и навыки в определенном направлении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духовные ценности</w:t>
      </w:r>
      <w:r>
        <w:rPr>
          <w:rFonts w:ascii="Arial" w:cs="Arial" w:eastAsia="Arial" w:hAnsi="Arial"/>
          <w:sz w:val="24"/>
          <w:szCs w:val="24"/>
        </w:rPr>
        <w:t xml:space="preserve"> - это система убеждений, традиций, норм морали, которые формируют приемлемое и неприемлемое поведение человека в обществе, а также задают идеалы, к которым стремится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кочевая цивилизация</w:t>
      </w:r>
      <w:r>
        <w:rPr>
          <w:rFonts w:ascii="Arial" w:cs="Arial" w:eastAsia="Arial" w:hAnsi="Arial"/>
          <w:sz w:val="24"/>
          <w:szCs w:val="24"/>
        </w:rPr>
        <w:t xml:space="preserve"> - кочевое общество в системе мирового кочевничества, которое создало высокие образцы в хозяйственной, общественно-политической и культурно-бытовой этнической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мировой фольклор</w:t>
      </w:r>
      <w:r>
        <w:rPr>
          <w:rFonts w:ascii="Arial" w:cs="Arial" w:eastAsia="Arial" w:hAnsi="Arial"/>
          <w:sz w:val="24"/>
          <w:szCs w:val="24"/>
        </w:rPr>
        <w:t xml:space="preserve"> - мировое устное словесное и музыкальное народное творчество. В более широком смысле, кроме словесных жанров, сюда включают все народное творчество, проявления духовной (а иногда и материальной) культуры народа - язык, верования, обряды, ремесла;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энциклопедия</w:t>
      </w:r>
      <w:r>
        <w:rPr>
          <w:rFonts w:ascii="Arial" w:cs="Arial" w:eastAsia="Arial" w:hAnsi="Arial"/>
          <w:sz w:val="24"/>
          <w:szCs w:val="24"/>
        </w:rPr>
        <w:t xml:space="preserve"> - вид научной или научно-популярной литературы, содержащей важную информацию по отдельной (отраслевая энциклопедия) или целой области (универсальная энциклопедия) науки или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дух</w:t>
      </w:r>
      <w:r>
        <w:rPr>
          <w:rFonts w:ascii="Arial" w:cs="Arial" w:eastAsia="Arial" w:hAnsi="Arial"/>
          <w:sz w:val="24"/>
          <w:szCs w:val="24"/>
        </w:rPr>
        <w:t xml:space="preserve"> - национальная философская концепция нематериального происхождения, которая отличается от материального, природного происхождения, является прекрасным источником фольклора, который способствует человеческому мышлению, самосознанию, способности приспосабливаться к окружающей среде в соответствии со своими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идентичность</w:t>
      </w:r>
      <w:r>
        <w:rPr>
          <w:rFonts w:ascii="Arial" w:cs="Arial" w:eastAsia="Arial" w:hAnsi="Arial"/>
          <w:sz w:val="24"/>
          <w:szCs w:val="24"/>
        </w:rPr>
        <w:t xml:space="preserve"> - свойство психики человека в концентрированном виде выражать для него то, как он представляет себе свою принадлежность к различным социальным, экономическим, национальным, профессиональным, языковым, политическим, религиозным, культурным, гендерным, расовым и другим группам или иным общностям, или отождествление себя с тем или иным человеком, как воплощением присущих этим группам или общностям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идеологический фактор</w:t>
      </w:r>
      <w:r>
        <w:rPr>
          <w:rFonts w:ascii="Arial" w:cs="Arial" w:eastAsia="Arial" w:hAnsi="Arial"/>
          <w:sz w:val="24"/>
          <w:szCs w:val="24"/>
        </w:rPr>
        <w:t xml:space="preserve"> - фактор, создающий в сознании человека набор представлений, высокий уровень теоретических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духовное развитие человека</w:t>
      </w:r>
      <w:r>
        <w:rPr>
          <w:rFonts w:ascii="Arial" w:cs="Arial" w:eastAsia="Arial" w:hAnsi="Arial"/>
          <w:sz w:val="24"/>
          <w:szCs w:val="24"/>
        </w:rPr>
        <w:t xml:space="preserve"> - осмысление человеком своего предназначения в жизни, появление ответственности перед настоящими и будущими поколениями, понимание сложной природы мироздания и стремление к постоянному нравственному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общечеловеческие ценности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идеалов, принципов, нравственных норм, прав, имеющих приоритетное значение в жизни людей, независимо от их социального положения, национальности, вероисповедания, образования, возраста, пола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духовное возрождение</w:t>
      </w:r>
      <w:r>
        <w:rPr>
          <w:rFonts w:ascii="Arial" w:cs="Arial" w:eastAsia="Arial" w:hAnsi="Arial"/>
          <w:sz w:val="24"/>
          <w:szCs w:val="24"/>
        </w:rPr>
        <w:t xml:space="preserve"> - духовное возрождение, обновление, восхождение после периода упадка, посредством которого изменяется внутреннее состояние человека, его мышление;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развитие</w:t>
      </w:r>
      <w:r>
        <w:rPr>
          <w:rFonts w:ascii="Arial" w:cs="Arial" w:eastAsia="Arial" w:hAnsi="Arial"/>
          <w:sz w:val="24"/>
          <w:szCs w:val="24"/>
        </w:rPr>
        <w:t xml:space="preserve"> - изменение материальных и нематериальных, духовных компонентов культуры, приводящее к новому качественному состоянию, изменению ее состава или структуры (т.е. появление каких-либо культурных элементов и связей, пути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ценности</w:t>
      </w:r>
      <w:r>
        <w:rPr>
          <w:rFonts w:ascii="Arial" w:cs="Arial" w:eastAsia="Arial" w:hAnsi="Arial"/>
          <w:sz w:val="24"/>
          <w:szCs w:val="24"/>
        </w:rPr>
        <w:t xml:space="preserve"> - это национальные традиции и обычаи, культура и искусство определенного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эпос</w:t>
      </w:r>
      <w:r>
        <w:rPr>
          <w:rFonts w:ascii="Arial" w:cs="Arial" w:eastAsia="Arial" w:hAnsi="Arial"/>
          <w:sz w:val="24"/>
          <w:szCs w:val="24"/>
        </w:rPr>
        <w:t xml:space="preserve"> - это эпическое произведение в форме песни, прославляющее подвиги народа. В нем изображаются великие события, которые решат судьбу народа, нации 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- это основные положения социального проекта, представленные в определенной системе. Назначение концепции - определить конечные цели проекта и выявить возможные пути их достижения.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программы, разработанные по направлениям, определенным в рамках данной Концепции, должны соответствовать следующим принципам: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преподавание, исследование и распространение ценностей эпоса "Манас", основанных на народных традициях и общечеловеческих ценностях;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возрождение национально-культурных ценностей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эпоса "Манас", как литературного памятника;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преемственности и патриотизма будущему поколению;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самоопределения и социализации обучающихся на основе социокультурных, духовно-нравственных ценностей, принятых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подрастающего поколения качественным образованием, основанным на национальных ценностях.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Цель, задачи и направления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Концепции - представление трилогии "Манас" как национального достояния кыргызского народа; формирование мировоззрения подрастающего поколения нравственными и эстетическими представлениями, понятиями, суждениями, ценностным отношением, представленным в эпосе "Манас"; систематическое развитие нематериальной культуры народа, устного народного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воспитания обучать подрастающее поколение основам нравственно-духовных ценностей, содержащихся в трилогии "Манас", малых эпосах и нематериальном культурном наследии;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эстетического идеала, овладение культурным наследием;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патриотического чувства к родине на основе трилогии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изучение трилогии "Манас", малых эпосов и нематериального культурного наследия на основе фундаментальных и современных научных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Популяризация: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трилогии "Манас", малых эпосов и нематериального культурного наследия на национальном и международном уровнях посредством образования, культурных мероприятий, средств массовой информации и новых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Пути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Ввести предмет "Манас таалими" в учебные планы детских садов: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материалов с учетом возраста детей (интерактивные материалы, мультимедийные приложения, комиксы);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материалов по 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предмет "Манас" в учебные планы общеобразовательных школ с целью полноценного обучения трилогии "Манас" с 1-го по 11-ые классы: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предметных стандартов, учебных планов, учебников, методических пособий в школе (интерактивные материалы, мультимедийные приложения, комиксы);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воспитательной работы в школах через молодежные организации "Манас", "Семетей", "Сейтек" (разработка устава организации, положения, плана работы, атрибутики, гимна и т.д. и распространение в каждой школе);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ввести предмет "Манасоведение" в образовательный стандарт отдельным кодом;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во всех средних и высших учебных заведениях Кыргызской Республики,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исследования и разрабатывать академические издания каждого сказителя;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запись и анализ текстов сказителей;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сравнительно-типологические исследования с эпическим наследием народов мира и мировым эпическим наследием;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осуществить переводы исследований на иностранные языки по эпосу "Манас", малым эпосам на кыргызский и русский языки;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осуществить переводы на иностранные языки фундаментальных исследований эпоса "Манас", малых эпосов, а также всех видов фольклора;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всесторонняя пропаганда на международном уровне.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изучения и популяризации трилогии "Манас", духовно-нравственного воспитания станет человек, овладевший глубокими знаниями об эпосе "Манас", малых эпосах и нематериальном культурном наследии и использующий эти знания для гармоничного проживания граждан в условиях современной глобализации, не теряя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личности с углубленным самосознанием нравственности и патриотизма;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рождение нового поколения с креативным, критическим мышлением через познание национальных ценностей, выделенных в трилогии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личность, воспитанная на основах общечеловеческих ценностей и знаниях национальной культуры и традиций народов мира, может стать мыслителем планетарного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нового поколения ученых, которые откроют новые направления в изучении эпоса и нематериальной культуры кыргызского народа на основе передовых технологий с практическим применением для духовного возрождения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спонсоров.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Финансы общественных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по воспитательному процессу на всех уровнях необходимо обеспечить под контролем соответствующих государственных органов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Концепция разработана на основании </w:t>
      </w:r>
      <w:hyperlink w:history="1" r:id="rIdv7z_eirmeyoalehyau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образовательного, научно-исследовательского и популяризаторского процессов возможно только при тесном сотрудничестве всех государственных органов, образовательных и культурных учреждений и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vgk6xq1owgpcuebh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dalil.kg/document/160176</w:t>
      </w:r>
    </w:hyperlink>
  </w:p>
  <w:p>
    <w:pPr>
      <w:spacing w:after="0" w:before="40"/>
      <w:jc w:val="center"/>
    </w:pPr>
    <w:hyperlink w:history="1" r:id="rIdihdwf9potbmjwbabiyu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hk_jfhduckfftcqhx1f" Type="http://schemas.openxmlformats.org/officeDocument/2006/relationships/hyperlink" Target="https://dalil.kg/document/160175" TargetMode="External"/><Relationship Id="rIdamwpndagtycyl1pz3_pm8" Type="http://schemas.openxmlformats.org/officeDocument/2006/relationships/hyperlink" Target="https://dalil.kg/document/203303" TargetMode="External"/><Relationship Id="rIdv7z_eirmeyoalehyaubhe" Type="http://schemas.openxmlformats.org/officeDocument/2006/relationships/hyperlink" Target="https://dalil.kg/document/430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vgk6xq1owgpcuebhral" Type="http://schemas.openxmlformats.org/officeDocument/2006/relationships/hyperlink" Target="https://dalil.kg/document/160176" TargetMode="External"/><Relationship Id="rIdihdwf9potbmjwbabiyu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2026-09-29T19:18:33.626Z</dcterms:created>
  <dcterms:modified xsi:type="dcterms:W3CDTF">2026-09-29T19:18:33.626Z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