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evfkn9u9vnnqymq2dt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 31 мая 2023 года № 292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регулирования цен на лекарственные средства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vdrb12xye8gx1wgogw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регулирования цен на лекарственные средства в Кыргызской Республике (далее - Правила) устанавливают порядок регулирования цен на лекарственные средства, включенные в Национальный перечень жизненно важных лекарственных средств (далее - Перечень), утверждаемый Кабинетом Министров Кыргызской Республики, по наименованиям, предусмотренным в Перечне, включая все разрешенные в установленном порядке к медицинскому применению на территории Кыргызской Республики дозировки и фасовки.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Правил не распространяется на следующие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и психотропные лекарственные средства, подлежащие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произведенные отечественными производителями, за исключением лекарственных средств, включенных в Дополнительную программу обязательного медицинского страхования и Программу государственных гарантий по обеспечению граждан медико-санитарной помощью (далее - ДП ОМС и ПГГ);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безрецептурного отпуска, за исключением лекарственных средств, включенных в ДП ОМС и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лекарственные средства с ценой поставки до 100 (сто) сомов, за исключением лекарственных средств, включенных в ДП ОМС и ПГГ;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лекарственные средства, ввозимые государственным предприятием "Кыргызфармация"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каталог цен на лекарственные средства (далее - каталог цен)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данных, являющаяся источником информации о зарегистрированных базовых, предельных оптовых и предельных розничных ценах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цена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 в национальной валюте, принимаемая как основа для расчета предельной оптовой и предельной розничной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для регистрации цены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медианная цена</w:t>
      </w:r>
      <w:r>
        <w:rPr>
          <w:rFonts w:ascii="Arial" w:cs="Arial" w:eastAsia="Arial" w:hAnsi="Arial"/>
          <w:sz w:val="24"/>
          <w:szCs w:val="24"/>
        </w:rPr>
        <w:t xml:space="preserve"> - цена, рассчитываемая путем ранжирования референтных цен по возрастанию, из которых срединная цена признается медианной ценой;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оптовая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оптовая цена на лекарственное средство, определенная путем добавления оптовой наценки в денежном выражении к базовой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розничная цена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зарегистрированная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референтные страны</w:t>
      </w:r>
      <w:r>
        <w:rPr>
          <w:rFonts w:ascii="Arial" w:cs="Arial" w:eastAsia="Arial" w:hAnsi="Arial"/>
          <w:sz w:val="24"/>
          <w:szCs w:val="24"/>
        </w:rPr>
        <w:t xml:space="preserve"> - перечень стран, указанный в приложении 4 к настоящим Правилам, принятый для сравнения цен на лекарственные средства при проведении процедуры регистрации базовых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торговое наименование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наименование, под которым зарегистрировано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органа в области здравоохранения, регулирующее обращение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поставки лекарственных средств в Кыргызскую Республику (далее - цена поставки)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средства, указанная в счетах-фактурах или в товарных накладных, применяемая для проведения процедуры регистрации базовой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 (далее - ИС ЭБД)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средневзвешенная цена поставки</w:t>
      </w:r>
      <w:r>
        <w:rPr>
          <w:rFonts w:ascii="Arial" w:cs="Arial" w:eastAsia="Arial" w:hAnsi="Arial"/>
          <w:sz w:val="24"/>
          <w:szCs w:val="24"/>
        </w:rPr>
        <w:t xml:space="preserve"> - средняя цена поставки за определенный период с учетом объемов ввоза.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цены производится по торговому наименованию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Зарегистрированные уполномоченным органом предельные оптовые и предельные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оптовые и розничные цены на лекарственные средства, находящиеся в обращении на территории Кыргызской Республики, после окончания срока действия регистрационного удостоверения действуют до окончания срока годности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зарегистрированных предельных оптовых и предельных розничных цен по истечении сроков, указанных в пункте 33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реализация лекарственных средств, подлежащих ценорегулированию, без регистрации цены в порядке, установленном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Фармацевтические организации, занимающиеся оптовой или розничной реализацией лекарственных средств, обязаны соблюдать зарегистрированные предельные оптовые и предельные розничные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требований настоящих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уполномоченного органа в государственной регистрации цен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Регулирование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Регулирование цен на лекарственные средства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заявления о регистрации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базовой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предельной оптовой и предельной розничной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базовой, предельной оптовой и предельной розничной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зарегистрированной базовой, предельной оптовой и предельной розничной цен в каталог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в зарегистрированные цены на лекарственные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 заявлений о регистрации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цен на лекарственное средство на территории Кыргызской Республики заявитель подает в уполномоченный орган заявление согласно приложению 1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заявителя по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цены, по форме согласно приложению 3 к настоящим Правилам. Расчет средневзвешенной цены осуществляется в соответствии с порядком согласно приложению 2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всех счетов-фактур или товарных накладных по конкретному лекарственному средству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пересчет иностранной валюты в национальную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подачи заявления на регистрацию цены с применением поправочного коэффициента на курс коммерческого банка 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с расчетом медианной цены, по форме согласно приложению 4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для регистрации цен на лекарственные средства, произведенные отечественными производителями, представляется копия доверенности, подтверждающая полномочия заявителя по регистрации цен на лекарственные средства и сведения об отпускной цене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отсутствия информации о зарегистрированной цене на лекарственное средство в референтных странах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цен проводится между лекарственными средствами, соответствующими по дозе, фасовке, лекарственной форме, вторичной (потребительской) упаковке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принимает заявления в электронной форме через ИС ЭБД или на бумажном носителе. При подаче заявления в электронной форме заявитель прикрепляет к заявлению документы, указанные в пункте 11 настоящих Правил. Заявитель удостоверяет подачу электронного заявления и документов электронной 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осуществляет регистрацию заявления в день его приема.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Регистрация цен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регистрации цен на лекарственное средство уполномоченный орган проводит проверку представленных заявителем данных, используемых для расчета средневзвешенной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ошибки в расчетах средневзвешенной цены уполномоченный орган руководствуется расчетами, полученными в результате проверки, о чем письменно уведомляет заявителя в течение 7 рабочих дней с даты завершения проверки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завершения процедуры проверки представленных расчетов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базовой ценой и используется в последующем для определения предельных оптовых и предельных розничных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Базовой ценой для лекарственных средств, произведенных отечественными производителями, признается сумма отпускной цены лекарственного средства и налогов, предусмотренных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информации о зарегистрированных ценах на лекарственное средство в референтных странах и подтверждении этого факта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цены на лекарственное средство, включая запрос дополнительной уточняющей информации, осуществляется в срок до 30 (тридцати) рабочих дней с даты поступления заявления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Зарегистрированные цены на лекарственное средство действуют в течение одного года с даты регистрации и автоматически продлеваются уполномоченным органом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Базовая, предельная оптовая и предельная розничная цены округляются до сома.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Определение предельных оптовых и предельных розничных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целях регулирования цен на лекарственные средства устанавливает предельные оптовые и предельные розничные цены путем использования регрессивной шкалы оптовой и розничной наценки согласно приложению 5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Предельная оптовая цена устанавливается путем прибавления соответствующей оптовой наценки в денежном выражении к базовой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антибактериальные лекарственные средства в стационарной упаковке предельная оптовая цена рассчитывается по регрессивной шкале согласно приложению 5 к настоящим Правилам на всю вторичную упаковку. Расчет предельной розничной цены проводится на один флакон/ампулу/блистер согласно регрессивной шкале, при этом полученная предельная оптовая цена делится на количество флаконов/ампул/блистеров во вторичной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оптовой реализации лекарственных средств цены на лекарственные средства не должны превышать зарегистрированные предельные оптовые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розничной реализации лекарственных средств цены на лекарственные средства не должны превышать зарегистрированные предельные розничные цены.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Внесение утвержденных цен в каталог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Базовая цена, зарегистрированные предельные оптовые и предельные розничные цены на лекарственные средства вносятся в каталог цен в день принятия решения уполномоченного органа о регистрации цены. Указанная дата считается датой регистрации цены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Каталог цен является официальным источником информации о базовой цене, предельных оптовых и предельных розничных ценах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Цены вносятся в каталог цен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Каталог цен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и количество во вторичной (потребительской) упаковке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 и страны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базовая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предельные оптовые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розничные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цен в каталог;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вступления в силу предельной оптовой и предельной розничной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аптечном учреждении (аптека, аптечный пункт, аптечный киоск) в удобных для ознакомления местах торгового зала должна быть размещена информация о зарегистрированных предельных розничных ценах на лекарственные средства.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изменения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Изменение зарегистрированных цен на лекарственное средство допускается не раньше 90 (девяносто)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Изменение цены производится уполномоченным органом в случае официального обращения заявителя об изменении цены поставок на лекарственные средства для рынка Кыргызской Республики и (или) при изменении цен в одной из референтных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изменения зарегистрированной цены на лекарственное средство заявитель подает в уполномоченный орган сопроводительное письмо с обоснованием изменения цены, а также пакет документов с проведенными расчетами согласно главе 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Пересмотр цены на лекарственное средство проводится уполномоченным органом согласно главам 4-6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изменения курса национальной валюты по отношению к соответствующей иностранной валюте более чем на 5 (пять) процентов при условии сохранения курса в течение 7 (семи) календарных дней, уполномоченный орган производит валютную корректировку зарегистрированных цен в каталоге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изменения курса национальной валюты по отношению к иностранной валюте более чем на 5 (пять) процентов с даты регистрации цены, заявитель подает в уполномоченный орган соответствующее письмо на внесение изменений. Пересмотр цены на лекарственное средство, включая запрос дополнительной уточняющей информации, осуществляется в срок до 10 (десяти) рабочих дней с даты поступления заявления на изменение цены.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Мониторинг осуществляется уполномоченным органом совместно с уполномоченным государственным антимонопольным органом и исполнительным органом, реализующим государственную политику в сфере обязательного медицинского страхования в целях анализа и оценки эффективности регулирования цен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Мониторинг проводится на регулярной основе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 у субъектов фармацевтической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опроса непосредственно в пунктах реализации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Результаты мониторинга служат одним из оснований для определения факторов риска при формировании списка субъектов фармацевтической деятельности, подлежащих проверкам в соответствии с законодательством Кыргызской Республики в сфере проведения проверок субъектов предпринимательства.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Регистрация цен на лекарственные средства в период чрезвычайного положения и чрезвычайной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период чрезвычайного положения и/или чрезвычайных ситуаций на территории Кыргызской Республики осуществляется особый порядок установления предельных цен на лекарственные средства для оптовой и розничной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Список лекарственных средств, подлежащих установлению предельных оптовых и розничных цен в период чрезвычайного положения и/или чрезвычайных ситуаций на территории Кыргызской Республики, определяется уполномоченным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самостоятельно проводит расчеты и регистрирует цены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Предельные цены устанавливаются путем прибавления к последней ввозной цене согласно товаросопроводительным документам (счет-фактуры или товарные накладные)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признается базовой ценой, к которой для расчета предельных оптовых и предельных розничных цен добавляются оптовые и розничные наценки по регрессивной шкале согласно приложению 5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зарегистрированные цены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уполномоченного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Заявитель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заявителя и/или наименование организации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биологическое лекарственное средство под действием патентной защиты, срок действия патента до "___" _______________ 20__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поставки (FCA, CIP и др.)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 и срок действия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подачи заявления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Рассчитанные цены за упаковку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цена поставки на лекарственное средство: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Медианная цена на лекарственное средство (по зарегистрированным ценам в референтных странах):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Отпускная цена (для отечественных производителей):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"____" ___________________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(ФИО, должность и подпись ответственного лица заявителя)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настоящими Правилами, по каждому производителю (заявителю), в рамках одного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торговому наименованию, дозировке, лекарственной форме) на территорию Кыргызской Республики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1 упаковку (в сомах) - фактическая цена поставки, которая включает затраты заявителя на транспортировку и страховку товара, одной вторичной (потребительской) упаковки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за одну поставку;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упаковок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цен заверенных подписью и печатью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ценах поставок лекарственных средств за 12 месяцев
 </w:t>
      </w:r>
      <w:r>
        <w:rPr>
          <w:rFonts w:ascii="Arial" w:cs="Arial" w:eastAsia="Arial" w:hAnsi="Arial"/>
          <w:sz w:val="24"/>
          <w:szCs w:val="24"/>
        </w:rPr>
        <w:t xml:space="preserve">(согласно товаросопроводительным документам)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подачи заявления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"____" 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                    (ФИО, должность и подпись ответственного лица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лекарственного средства согласно регистрационному удостоверению
 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страны</w:t>
            </w:r>
          </w:p>
        </w:tc>
        <w:tc>
          <w:tcPr>
            <w:tcW w:type="dxa" w:w="7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средства(*)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 (в валюте и в сомах)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производитель(**)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Рассчитанная медианная цена: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"____" 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Предельные оптовые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 для лекарственных средств с ценой поставки до 100 (сто) сомов, включенных в ДП ОМС и ПГГ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Предельные розничные наценки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на единицу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(сто)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лекарственных средств с ценой поставки до 100 (сто) сомов, включенных в ДП ОМС и ПГГ, и для лекарственных средств, расчет предельной розничной цены на которые проводится в соответствии с п.26 настоящих Правил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fgbzgx0klzfjcnzwg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dalil.kg/document/160221</w:t>
      </w:r>
    </w:hyperlink>
  </w:p>
  <w:p>
    <w:pPr>
      <w:spacing w:after="0" w:before="40"/>
      <w:jc w:val="center"/>
    </w:pPr>
    <w:hyperlink w:history="1" r:id="rId-uacea5teitoylu_ej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kn9u9vnnqymq2dtkhv" Type="http://schemas.openxmlformats.org/officeDocument/2006/relationships/hyperlink" Target="https://dalil.kg/document/160215" TargetMode="External"/><Relationship Id="rIdtvdrb12xye8gx1wgogwoq" Type="http://schemas.openxmlformats.org/officeDocument/2006/relationships/hyperlink" Target="https://dalil.kg/document/230016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fgbzgx0klzfjcnzwg9e" Type="http://schemas.openxmlformats.org/officeDocument/2006/relationships/hyperlink" Target="https://dalil.kg/document/160221" TargetMode="External"/><Relationship Id="rId-uacea5teitoylu_ej2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2026-09-23T19:52:48.524Z</dcterms:created>
  <dcterms:modified xsi:type="dcterms:W3CDTF">2026-09-23T19:52:48.524Z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