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2023 года № 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Положения об условиях и порядке осуществления деятельности по выработке и поставке электрической энергии с использованием возобновляемых источников энергии" от 24 октября 2022 года № 583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2srmistzgv9atqr9f_k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3p0klbdd3cbh9_bubw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veti3ojldyzzs5bftv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algljyjvx0bq8jtbqvo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осуществления деятельности по выработке и поставке электрической энергии с использованием возобновляемых источников энергии" от 24 октября 2022 года № 583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6t9xvnxuqyjhcbczf_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осуществления деятельности по выработке и поставке электрической энергии с использованием возобновляемых источников энергии, утвержденном вышеуказанным </w:t>
      </w:r>
      <w:hyperlink w:history="1" r:id="rIdqc5uy-k8b3gxaqmj95w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16, 17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"16) микрогенерация - производство электроэнергии на месте или вблизи места ее потребления, независимо от размера, технологии или топлива, как вне сети, так и параллельно с сетью;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объект микрогенерации - объект по производству электрической энергии, принадлежащий на праве собственности или ином законном основании потребителю электрической энергии, энергопринимающие устройства которого технологически присоединены к объектам электросетевого хозяйства с уровнем напряжения не более 1 кВ и с максимальной мощностью не более 15 кВт, если для выдачи электрической энергии такого объекта в электрическую сеть не используется электрическое оборудование, предназначенное для обслуживания более одного помещения в здании, в том числе входящее в состав общего имущества многоквартирного дома.";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осуществляет ведение учета и регулирование строительства объектов ВИЭ на основе выдачи технических условий электрических компаний;";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8 слова "использованием ВИЭ" заменить словами "использованием ВИЭ, в том числе от объектов микрогенерации";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15, 16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5 слова "субъектов ВИЭ" заменить словами "субъектов ВИЭ, в том числе для объектов микрогенерации";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после слова "сетям" дополнить словами ", в том числе объектам микрогенерации, с учетом технической возможности сети";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после слова "ВИЭ-установкой" дополнить словами ", в том числе с объектом микрогенерации";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после слова "потребителям" дополнить словами ", в том числе объектам микрогенерации, с учетом технической возможности сети";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несет все затраты по строительству линии электропередачи до точки подключения к сети на основе выданных технических условий электроэнергетической компании.";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12, 19, подпункт 2 пункта 20, главу 6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40 слова "после получения свидетельства о регистрации субъекта ВИЭ"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44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копии правоустанавливающих и правоудостоверяющих документов на земельный участок;";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gxlkghndj7ajnsbvel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xoy2vpj_0e85p06rj2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13</w:t>
        </w:r>
      </w:hyperlink>
      <w:r>
        <w:rPr>
          <w:rFonts w:ascii="Arial" w:cs="Arial" w:eastAsia="Arial" w:hAnsi="Arial"/>
          <w:sz w:val="24"/>
          <w:szCs w:val="24"/>
        </w:rPr>
        <w:t xml:space="preserve">. Обязанности производителей энергии с использованием ВИЭ и производителей ВИЭ-установок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Производители энергии с использованием ВИЭ и производители ВИЭ-установок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требования законодательства в области энергетики и ВИЭ, а также законодательства, регулирующего экологическую и промышленную безопасность;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технические регламенты, нормы и правила в области использования ВИЭ при производстве энергии с использованием ВИЭ и ВИЭ-установок;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деятельность по строительству установки с использованием ВИЭ в течение 3 (трех) лет с момента получения земельного участка.";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xt6vb6fywhhimc-3zb3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q-xxrt7znddua0ak4i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января 2023 года №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4vkhporx4ei5grk6v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dalil.kg/document/160235</w:t>
      </w:r>
    </w:hyperlink>
  </w:p>
  <w:p>
    <w:pPr>
      <w:spacing w:after="0" w:before="40"/>
      <w:jc w:val="center"/>
    </w:pPr>
    <w:hyperlink w:history="1" r:id="rIdnyb7rmtw_uubjzs2gu-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rmistzgv9atqr9f_kjp" Type="http://schemas.openxmlformats.org/officeDocument/2006/relationships/hyperlink" Target="https://dalil.kg/document/112301#st_13" TargetMode="External"/><Relationship Id="rId63p0klbdd3cbh9_bubwzv" Type="http://schemas.openxmlformats.org/officeDocument/2006/relationships/hyperlink" Target="https://dalil.kg/document/112301#st_17" TargetMode="External"/><Relationship Id="rIdkveti3ojldyzzs5bftvre" Type="http://schemas.openxmlformats.org/officeDocument/2006/relationships/hyperlink" Target="https://dalil.kg/document/159588" TargetMode="External"/><Relationship Id="rIdalgljyjvx0bq8jtbqvobv" Type="http://schemas.openxmlformats.org/officeDocument/2006/relationships/hyperlink" Target="https://dalil.kg/document/159589" TargetMode="External"/><Relationship Id="rIdh6t9xvnxuqyjhcbczf_7g" Type="http://schemas.openxmlformats.org/officeDocument/2006/relationships/hyperlink" Target="https://dalil.kg/document/159589" TargetMode="External"/><Relationship Id="rIdqc5uy-k8b3gxaqmj95wfj" Type="http://schemas.openxmlformats.org/officeDocument/2006/relationships/hyperlink" Target="https://dalil.kg/document/159588" TargetMode="External"/><Relationship Id="rIddgxlkghndj7ajnsbvelv4" Type="http://schemas.openxmlformats.org/officeDocument/2006/relationships/hyperlink" Target="https://dalil.kg/document/159589#g13" TargetMode="External"/><Relationship Id="rIdvxoy2vpj_0e85p06rj2zs" Type="http://schemas.openxmlformats.org/officeDocument/2006/relationships/hyperlink" Target="https://dalil.kg/document/159589#g13" TargetMode="External"/><Relationship Id="rIdxt6vb6fywhhimc-3zb3jz" Type="http://schemas.openxmlformats.org/officeDocument/2006/relationships/hyperlink" Target="https://dalil.kg/document/159589#pr1" TargetMode="External"/><Relationship Id="rIdxq-xxrt7znddua0ak4im5" Type="http://schemas.openxmlformats.org/officeDocument/2006/relationships/hyperlink" Target="https://dalil.kg/document/159589#pr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4vkhporx4ei5grk6v3h" Type="http://schemas.openxmlformats.org/officeDocument/2006/relationships/hyperlink" Target="https://dalil.kg/document/160235" TargetMode="External"/><Relationship Id="rIdnyb7rmtw_uubjzs2gu-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2026-09-24T08:54:35.455Z</dcterms:created>
  <dcterms:modified xsi:type="dcterms:W3CDTF">2026-09-24T08:54:35.455Z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