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 и Кабинета Министров Кыргызской Республики в сфере социального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предоставления социальной помощи на основе социального контракта, в соответствии со статьями </w:t>
      </w:r>
      <w:hyperlink w:history="1" r:id="rIdebv_areatkb8kzpyojq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z_lwuh6xwnrxqgy_gz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nd1w1unxpmjznvilkk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i-ielhugqiss1fctyex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от 12 апреля 2016 года № 208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xr7kkqms_rilaa2us3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граждан в качестве безработных или ищущих работу, утвержденном вышеуказанным </w:t>
      </w:r>
      <w:hyperlink w:history="1" r:id="rIdzbbqkdy_ngp9qlqfx9u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bfcjknmvee3wgupbhtx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29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"29. В случае если представитель семьи, подписавший социальный контракт, состоит на учете как безработный или ищущий работу гражданин, то он снимается с учета безработного или ищущего работу гражданина по истечении 3 (трех) месяцев, следующих за месяцем заключения социального контракта.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Повторная регистрация представителя семьи, подписавшего социальный контракт, в качестве безработного или ищущего работу гражданина производится в случае окончания выполнения условий социального контракта, окончания выполнения условий социального контракта в результате наступления обстоятельств непреодолимой силы или добровольного отказа от социальной помощи на основе социального контракта с возмещением в денежной форме полной суммы оказанной социальной помощи.".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w7qytreu-xwlx3rtqm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ttm6dafjejmrqb0tnse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от 29 июня 2018 года № 307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gqunfkxz22vb2bblji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обращения за назначением государственных пособий и порядке назначения государственных пособий, утвержденном вышеуказанным </w:t>
      </w:r>
      <w:hyperlink w:history="1" r:id="rId6v3uoyuijupcls-t-cb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m0a7q3-ptyamqhbrfk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лиц, подписавших социальный контракт.";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gqql_eafqooexofxok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 первого числа месяца, следующего за месяцем обращения на оставшийся срок из 3 (трех) месяцев получателю социальной помощи на основе социального контракта.";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-knpuphegs79gfn6rkz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подпункта 2 после слов "отказались от" дополнить словами "предложенной подходящей работы,";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малообеспеченным семьям, получившим социальную помощь на основе социального контракта в течение последующих 3 (трех) лет со дня окончания 3 (трех) месяцев, следующих за месяцем заключения социального контракта (за исключением наступления обстоятельств непреодолимой силы или добровольного отказа от социального контракта от социальной помощи на основе социального контракта с возмещением в денежной форме полной суммы, оказанной социальной помощи).";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md78m0eh4ex3orewha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нуждаемости граждан (семей) в ежемесячном пособии нуждающимся гражданам (семьям), имеющим детей до 16 лет, - "уй-булого комок", утвержденном вышеуказанным </w:t>
      </w:r>
      <w:hyperlink w:history="1" r:id="rIda4ap4gejsy1ixdail5r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ichjqjmra_v4pxsyfm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15 после слова "занятости" дополнить словами ", выплаты стипендий в период профессиональной подготовки, переподготовки и повышения квалификации;";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16 слова "со дня" заменить словами ", следующих за месяцем".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5_ruwp8yesklcssvvfv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труда, социального обеспечения и миграции Кыргызской Республики" от 15 ноября 2021 года № 252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vfewcgqcuupvggtt8c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труда, социального обеспечения и миграции Кыргызской Республики, утвержденном вышеуказанным </w:t>
      </w:r>
      <w:hyperlink w:history="1" r:id="rId7664-6m2nuwmwgzbbmk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</w:t>
      </w:r>
      <w:hyperlink w:history="1" r:id="rId7jahomnrpbipemit2cf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тридцать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предоставляет социальную помощь на основе социального контракта;".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8c_5hce7mrh9zrfwa3z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предоставлении социальной помощи на основе социального контракта" от 15 июля 2022 года № 385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5piotfm7l8ttgpugte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предоставлении социальной помощи на основе социального контракта, утвержденное вышеуказанным </w:t>
      </w:r>
      <w:hyperlink w:history="1" r:id="rId92cnyprabjojcfgqoqp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4cghkgxttcve0yzjn21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труда, социального обеспечения и миграции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20 июня 2023 года № 49 (3498)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rlqsdjzdo1krd0h-bkzwz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предоставлении социальной помощи на основе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социального контракта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предоставлении социальной помощи на основе социального контракта (далее - Положение) определяет условия и механизм предоставления социальной помощи малоимущим и малообеспеченным семьям (далее - семьи), изъявившим желание получить данную помощь на основе социального контракта.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группа по закупу -</w:t>
      </w:r>
      <w:r>
        <w:rPr>
          <w:rFonts w:ascii="Arial" w:cs="Arial" w:eastAsia="Arial" w:hAnsi="Arial"/>
          <w:sz w:val="24"/>
          <w:szCs w:val="24"/>
        </w:rPr>
        <w:t xml:space="preserve"> группа, состоящая из сотрудника территориального подразделения, уполномоченного специалиста исполнительного органа местного самоуправления (далее - специалист), участника (заключивший контракт/договор малоимущая или малообеспеченная семья/предприниматель) и иных сотрудников, определяемых и утверждаемых главой местной государственной администрации/мэром города, осуществляющая закуп и составляющая акт закупа по форме, утвержденной уполномоченным органом по труду, социальному обеспечению и миграции (далее - уполномоченный орган);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договор -</w:t>
      </w:r>
      <w:r>
        <w:rPr>
          <w:rFonts w:ascii="Arial" w:cs="Arial" w:eastAsia="Arial" w:hAnsi="Arial"/>
          <w:sz w:val="24"/>
          <w:szCs w:val="24"/>
        </w:rPr>
        <w:t xml:space="preserve"> соглашение о взаимных обязательствах между предпринимателем, участвующим в разработке и реализации программы социальной адаптации (далее - Программа), и территориальным подразделением уполномоченного государственного органа в сфере труда, социального обеспечения и миграции (далее - территориальное подразделение), в соответствии с которым предпринимателю выдается безвозмездная социальная помощь (причитающаяся группе из малоимущих и малообеспеченных семей в виде безвозмездной социальной помощи), который обязуется реализовать мероприятия, предусмотренные Программой в целях обеспечения семей устойчивой занятости или создания условий для самостоятельной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имущественный потенциал - </w:t>
      </w:r>
      <w:r>
        <w:rPr>
          <w:rFonts w:ascii="Arial" w:cs="Arial" w:eastAsia="Arial" w:hAnsi="Arial"/>
          <w:sz w:val="24"/>
          <w:szCs w:val="24"/>
        </w:rPr>
        <w:t xml:space="preserve">активы малоимущей или малообеспеченной семьи, которые могут быть использованы в процессе реализации бизнес-плана (земельный надел, хозяйственные постройки, помещения, инвентарь и т.д., необходимые для занятия доходоприносящей деятельностью).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может быть разработана и реализована с участием субъекта предпринимательства (далее - предприниматель);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 социальной адаптации -</w:t>
      </w:r>
      <w:r>
        <w:rPr>
          <w:rFonts w:ascii="Arial" w:cs="Arial" w:eastAsia="Arial" w:hAnsi="Arial"/>
          <w:sz w:val="24"/>
          <w:szCs w:val="24"/>
        </w:rPr>
        <w:t xml:space="preserve"> комплекс мероприятий, направленных на преодоление трудной жизненной ситуации, включающих в себя виды и объем указанных мероприятий, способы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свободный трудовой потенциал -</w:t>
      </w:r>
      <w:r>
        <w:rPr>
          <w:rFonts w:ascii="Arial" w:cs="Arial" w:eastAsia="Arial" w:hAnsi="Arial"/>
          <w:sz w:val="24"/>
          <w:szCs w:val="24"/>
        </w:rPr>
        <w:t xml:space="preserve"> трудовые ресурсы семьи, которые могут быть привлечены для реализации бизнес-плана (незанятые или частично занятые трудоспособные члены семьи, способные осуществлять трудовую деятельность);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социальный контракт -</w:t>
      </w:r>
      <w:r>
        <w:rPr>
          <w:rFonts w:ascii="Arial" w:cs="Arial" w:eastAsia="Arial" w:hAnsi="Arial"/>
          <w:sz w:val="24"/>
          <w:szCs w:val="24"/>
        </w:rPr>
        <w:t xml:space="preserve"> соглашение о взаимных обязательствах между малоимущей или малообеспеченной семьей (или их группа) и территориальным подразделением, в соответствии с которым территориальное подразделение обязуется оказать семьям социальную помощь, семья (или их группа) обязуется реализовать мероприятия, предусмотренные Программой.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Целями социального контракта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семей к активным действиям по преодолению ими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мотивация семей к повышению уровня жизни в целях приобретения достаточной независимости от системы социальной защиты и полноценного участия в жизни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свободного трудового и имущественного потенциала семей на общественную полезную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социальной ответственности семей и снижение иждивенческого мотива их поведения;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малого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созданию новых 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Принципами предоставления социальной помощи на основе социального контракта: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добровольность участия;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обязательность исполнения взятых на себя обязательств по Программе и условиям социального контракта;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индивидуальный подход к семьям при разработке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Источниками финансирования социальной помощи на основе социального контракта/договора могут быть средства республиканского и местного бюджетов (при возможности местного бюджета), а также финансовые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международных партнерских организаций по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некоммерческих организаций, общественных и благотворительных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иные финансовые средства, не запрещенные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отбора семей и разработки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Отбор семей для заключения социального контракта осуществляет Комиссия по социальным вопросам при исполнительных органах местного самоуправления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Право на заключение социального контракта имеет семья, отвечающая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подтверждающего документа о том, что семья малоимущая или малообеспеченная (наличие социального паспорта или получатель пособия "уй-булого комок");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согласие семьи на получение социальной помощи на основе социального контракта;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семьи бизнес-плана;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семьи трудового и имущественного потенциала.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Представитель семьи (далее - заявитель) обращается в исполнительный орган местного самоуправления по месту фактического проживания и подает заявление по утвержденной форме уполномоченного органа на заключение социального контракта.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городах областного значения и в городе Ош заявитель обращается в территориальное подразделение.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Органы местного самоуправления совместно с заявителем разрабатывает Программу и бизнес-план.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городах областного значения и городе Ош территориальное подразделение совместно с заявителем разрабатывают Программу и бизнес-план.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отбора предпринимателя для участия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разработке и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Отбор предпринимателя для участия в разработке и реализации Программы осуществляется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критериями для получения права на заключение договора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предпринимателя бизнес-проекта на создание объекта предпринимательства для создания устойчивых долгосрочных рабочих мест (или условий для самостоятельной занятости) для трудоспособных граждан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предпринимателем своей деятельности в соответствующей административно-территориальной единице не менее 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получения права на участие в разработке и реализации Программы предприниматель обращается с заявлением на участие в разработке и реализации Программы в исполнительный орган местного самоуправления по месту фактического ведения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городах областного значения и в городе Ош предприниматель обращается в территориальное подразделение.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вовлечении предпринимателя для участия в разработке и реализации Программы принимается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заседании Комиссии участвуют заявитель (и предприниматель) и представители территориального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случае, если в Программе предусмотрены вопросы, относящиеся к ведению местных государственных администраций, на заседание Комиссии могут быть приглашены представители местных государственных администраций, территориальных подразделений государственных органов, а также бизнес-структур.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заседании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рассматривается трудовой и имущественный потенциал семьи, претендующей на заключение социального контракта;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рассматривается, обсуждается и одобряется (и утверждается в городах областного и республиканского значения) Программа и бизнес-план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рассматривается, обсуждается и одобряется (и утверждается в городах областного и республиканского значения) Программа и бизнес-проект предпринимателя, участвующего в разработке и реализации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в Программу вносятся корректировки.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отдается семьям, имеющим от трех и более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предоставлении социальной помощи отказываются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несоответствия условиям пунктов 7 и 11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представления заявителем неполных или недостоверных документов и сведений о составе семьи, доходах и принадлежащем ему или его семье имуществе.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Решение Комиссии направляется главе местной государственной администрации - акиму (далее - глава МГА).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городах областного и республиканского значения решение Комиссии направляется в территориальное подразделение для заключения социального контракта/договора.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утверждения Программы, бизнес-плана/проекта 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заключения социального контракта/договора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целях утверждения участников, их Программ и бизнес-планов/проектов предпринимателей, участвующих в реализации Программы и проведения их отбора, решением главы МГА создается Временная комиссия по реализации социального контракта (далее - Временная комиссия)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 главы МГА по социальным вопросам (в случае его отсутствия - должностного лица, выполняющего его обязанности) - председатель Временной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исполнительных органов местного самоуправления (далее - ОМСУ) и депутатов местных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 территориального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 территориального подразделения - секретаря Временной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 территориальных подразделений государственных органов в зависимости от направлений предпринимательской деятельности участников (по усмотрению главы МГА);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представителя территориальных общественных самоуправлений и/или неправительственных организаций (по усмотрению главы МГА).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Временная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утверждает Программу и бизнес-план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утверждает Программу и бизнес-проект предпринимателя, участвующего в разработке и реализации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реализацией Программы и оценку эффективности в тесном взаимодействии с ОМСУ и территориальным подразделением.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городах областного и республиканского значения указанные в настоящем пункте функции осуществляет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Утверждение отобранных Программ и бизнес-планов/проектов участников оформляется протоколом Временной комиссии, в городах областного и республиканского значения протоколом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 представителем семьи, по которому Временной комиссией, в городах областного и республиканского значения Комиссией, утверждены Программы и бизнес-план участников, территориальное подразделение заключает социальный контракт по форме, утвержденной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предпринимателями, участвующими в разработке и реализации Программ, по которым Временной комиссией утверждены бизнес-проекты, в городах областного и республиканского значения Комиссией, территориальное подразделение заключает договор по форме, утвержденной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Социальный контракт/договор составляется в 2 экземплярах. Один экземпляр выдается участнику, второй экземпляр остается в территориальном подразделении.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каждого участника формируется личное дело, которое хранится в территориальном подразделении.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Личное дело участника формируется из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 на заключение социального контракта/договора;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паспорта участника (в случае участия предпринимателя также свидетельство о регистрации в качестве субъекта предпринимательства);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бизнес-плана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бизнес-проекта предпринимателя (в случае участия);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социального контракта/договора;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протокола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протокола Временной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акта закупа.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Размеры и порядок выплаты социальной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Выплаты социальной помощи на основе социального контракта производится территориальным подразделением.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участия субъекта предпринимательства в разработке и реализации Программы безвозмездная сумма (сумма, причитающаяся семьям в виде социальной помощи) выплачивается предпринимателю территориальным подразделением.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финансировании социальной помощи на основе социального контракта физическими и юридическими лицами вне зависимости от форм собственности, порядок осуществления выплаты определяется соглашением между уполномоченным органом (территориальным подразделением) и лицом, осуществляющим финансирование.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Размер выплаты социальной помощи на одну семью устанавливается в размере 100000 (сто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местного бюджета и других внебюджетных средств, по усмотрению лица, осуществляющего финансирование, могут быть представлены как основная выплата социальной помощи, так и в порядке софинансирования.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софинансирования из местного бюджета и/или из других внебюджетных средств, размер выплат определяется соглашением между уполномоченным органом (территориальным подразделением) и лицом, осуществляющим финансирование.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Сумма социальной помощи перечисляется на лицевой/расчетный счет участника.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Выплаты социальной помощи производятся территориальным подразделением через банк-оператор перед осуществлением закупа 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Начисление единовременной социальной помощи на основе социального контракта малоимущей семье производится сотрудником территориального подразделения в безналичной форме путем зачисления средств на транзитные банковские счета, открываемые банками, с которыми уполномоченным органом заключен договор.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Сопровождение участников, заключивших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социальный контракт/договор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Сопровождение, общую координацию и контроль за реализацией социального контракта/договора осуществляет глава МГА.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городах областного значения и городе Ош общее сопровождение, координацию и контроль за реализацией социального контрактов/договоров осуществляет главы ОМСУ.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Главы МГА, мэрии городов областного значения и города Ош несут персональную ответственность за реализацию социального контракта на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Сопровождение отобранных семей/предпринимателей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консультацию и поддержку по вопросам, возникающим в ходе реализации Программы или бизнес-плана/проектов;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проведении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проведении закупа товаров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участником взятых на себя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Приобретение товаров и услуг участником производится группой по закупу.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группы по закупу утверждается решением главы МГА, мэрии городов областного значения 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 осуществляется согласно порядку, определенному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Участник осуществляет оплату собственноручно. Передача денежных средств участником членам группы по закупу и/или должностным лицам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группы по закупу и/или должностные лица не могут получать, передавать денежные средства и осуществлять оплату для приобретения товара и услуг участнику.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Порядок отбора и взаимодействия территориального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подразделения с муниципальными органами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Отбор семей для заключения социального контракта осуществляет Комиссия по социальному контракту при муниципальной администрации мэрии города Бишкек (далее - Комиссия при МАМ г.Бишкек)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 главы муниципальной администрации мэрии города Бишкек по социальным вопросам (в случае его отсутствия - должностного лица, выполняющего его обязанности) -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 управления социального развития по административному району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депутата местного кенеша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 управления социального развития по административному району города Бишкек -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 территориального подразделения уполномоченного органа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руководителя/представителя муниципального территориального управления (далее - МТУ);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представителя неправительственных общественных организаций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 другие (по усмотрению главы муниципальной администрации).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Комиссии при МАМ г.Бишкек определяется мэрией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Представитель семьи (далее - заявитель)/предприниматель обращается в МТУ с заявлением на заключение социального контракта/договора.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Управлением социального развития по административному району города Бишкек и территориальным подразделением совместно с заявителем во взаимодействии с исполнительным органом местного самоуправления разрабатывается Программа и бизнес-план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Личное дело формируется МТУ и передается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Комиссии при МАМ г.Бишкек одобряет и утверждает Программу и бизнес-план/проект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при МАМ г.Бишкек направляется в территориальное подразделение для заключения социального контракта/договора.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Личные дела участников передаются в территориальное подразделение для последующего учета и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Состав группы по закупу утверждается главой муниципальной администрации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Общую координацию и контроль за реализацией социального контракта/договора осуществляет глава муниципальной администрации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Сопровождение реализации Программы участниками осуществляется территориальным подразделением, управлением социального развития по административному району города Бишкек и муниципальными территориальными управлениями.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эффективности реализации Программы участниками осуществляются управлением социального развития по административному району города Бишкек и муниципальными территориальными управлениями.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мониторинга анализируются управлением социального развития по административному району города Бишкек и представляются в уполномоченный орган до 15 числа месяца, следующего за месяцем осуществления мониторинга, в виде отчета, форма которого определяется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Вопросы, не предусмотренные настоящей главой, регулируются остальными нормами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Контроль, мониторинг и оценка эффективности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Мониторинг результативности осуществляется территориальным подразделением совместно со специалистом на ежемесячной основе первые три месяца после месяца завершения закупа 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трех месяцев, мониторинг осуществляется раз в квартал в первый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и третий год реализации социального контракта, мониторинг осуществляется раз в полгода.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Показатели мониторинга анализируются территориальным подразделением и представляются в уполномоченный орган до 15 числа месяца, следующего за месяцем осуществления мониторинга, в виде отчета, форма которого определяется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Промежуточная и итоговая оценка результативности реализации Программы производится по критериям, определяемым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Срок предоставления социальной помощи на основе социального контракта с момента подачи заявления до закупа активов не должно превышать 30 календарных дней, за исключением наступления обстоятельств непреодолимой силы.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в настоящем пункте срок может быть увеличен пропорционально на срок, необходимый для проведения обучения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Социальный контракт/договор заключается сроком на 3 (три)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Контроль за целевым использованием финансовых средств осуществляет уполномоченный орган (территориальное подразделение).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случае нецелевого использования денежных средств, территориальное подразделение в одностороннем порядке расторгает социальный контракт/договор на основании решения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расторжении социального контракта/договора принимается территориальным подразделением после установления обстоятельств, явившихся основанием для расторжения социального контракта/договора.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Решение о расторжении социального контракта/договора направляется участнику в письменной форме с указанием причин расторжения социального контракта/договора и о необходимости возврата выплаченной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взыскании средств в случае нецелевого использования принимается руководителем территориального подразделения на основании решения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За нецелевое использование средств, направленных на выплату социальной помощи, виновные лица несут ответственность в соответствии с законодательством о правонарушениях или уголовным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Участник имеет право добровольно отказаться от социального контракта путем возмещения в денежной форме полной суммы социальной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случае потери участником активов, приобретенных в рамках социальной помощи на основе социального контракта или невозможности выполнения условий социального контракта в результате наступления обстоятельства непреодолимой силы (наводнения, землетрясения и иные ситуации природно-техногенного характера, массовые беспорядки, пожары, военные и межэтнические конфликты, кража активов, гибель купленного животного, болезнь или смерть участника) или добровольного отказа от социальной помощи на основе социального контракта с возмещением в денежной форме полной суммы указанной социальной помощи участник не несет ответственности за выполнение условий социального контракта/договора.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от выполнения условий социального контракта по причине болезни участника должно быть подтверждено заключением медико-социальной экспертизы о нетрудоспособности участника или соответствующим документом органов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освобождении от ответственности участника принимается Комиссией, на основе которого территориальное подразделение издает соответствующий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от ответственности предпринимателей, участвующих в реализации Программы, от выполнений условий договора в результате наступления обстоятельства непреодолимой силы осуществляется в соответствии с условиями и в порядке, указанном в настоящем пункте.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fykwkt4n3cc57eby-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dalil.kg/document/160257</w:t>
      </w:r>
    </w:hyperlink>
  </w:p>
  <w:p>
    <w:pPr>
      <w:spacing w:after="0" w:before="40"/>
      <w:jc w:val="center"/>
    </w:pPr>
    <w:hyperlink w:history="1" r:id="rIdeycrigeqfn9z6yj_6sy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v_areatkb8kzpyojqll" Type="http://schemas.openxmlformats.org/officeDocument/2006/relationships/hyperlink" Target="https://dalil.kg/document/112301#st_13" TargetMode="External"/><Relationship Id="rIdfz_lwuh6xwnrxqgy_gzlz" Type="http://schemas.openxmlformats.org/officeDocument/2006/relationships/hyperlink" Target="https://dalil.kg/document/112301#st_17" TargetMode="External"/><Relationship Id="rIdznd1w1unxpmjznvilkkpu" Type="http://schemas.openxmlformats.org/officeDocument/2006/relationships/hyperlink" Target="https://dalil.kg/document/99149" TargetMode="External"/><Relationship Id="rIdi-ielhugqiss1fctyexkc" Type="http://schemas.openxmlformats.org/officeDocument/2006/relationships/hyperlink" Target="https://dalil.kg/document/111258" TargetMode="External"/><Relationship Id="rId6xr7kkqms_rilaa2us3qm" Type="http://schemas.openxmlformats.org/officeDocument/2006/relationships/hyperlink" Target="https://dalil.kg/document/158006" TargetMode="External"/><Relationship Id="rIdzbbqkdy_ngp9qlqfx9uzn" Type="http://schemas.openxmlformats.org/officeDocument/2006/relationships/hyperlink" Target="https://dalil.kg/document/99149" TargetMode="External"/><Relationship Id="rIdbfcjknmvee3wgupbhtxyz" Type="http://schemas.openxmlformats.org/officeDocument/2006/relationships/hyperlink" Target="https://dalil.kg/document/158006#p29" TargetMode="External"/><Relationship Id="rIdmw7qytreu-xwlx3rtqmqc" Type="http://schemas.openxmlformats.org/officeDocument/2006/relationships/hyperlink" Target="https://dalil.kg/document/12229" TargetMode="External"/><Relationship Id="rIdttm6dafjejmrqb0tnsee8" Type="http://schemas.openxmlformats.org/officeDocument/2006/relationships/hyperlink" Target="https://dalil.kg/document/111670" TargetMode="External"/><Relationship Id="rIdcgqunfkxz22vb2bblji8s" Type="http://schemas.openxmlformats.org/officeDocument/2006/relationships/hyperlink" Target="https://dalil.kg/document/12230" TargetMode="External"/><Relationship Id="rId6v3uoyuijupcls-t-cbqd" Type="http://schemas.openxmlformats.org/officeDocument/2006/relationships/hyperlink" Target="https://dalil.kg/document/12229" TargetMode="External"/><Relationship Id="rIdhm0a7q3-ptyamqhbrfkk-" Type="http://schemas.openxmlformats.org/officeDocument/2006/relationships/hyperlink" Target="https://dalil.kg/document/12230#p6" TargetMode="External"/><Relationship Id="rIdygqql_eafqooexofxokzg" Type="http://schemas.openxmlformats.org/officeDocument/2006/relationships/hyperlink" Target="https://dalil.kg/document/12230#p38" TargetMode="External"/><Relationship Id="rId-knpuphegs79gfn6rkzu0" Type="http://schemas.openxmlformats.org/officeDocument/2006/relationships/hyperlink" Target="https://dalil.kg/document/12230#p39" TargetMode="External"/><Relationship Id="rId7md78m0eh4ex3orewhaij" Type="http://schemas.openxmlformats.org/officeDocument/2006/relationships/hyperlink" Target="https://dalil.kg/document/12231" TargetMode="External"/><Relationship Id="rIda4ap4gejsy1ixdail5rmf" Type="http://schemas.openxmlformats.org/officeDocument/2006/relationships/hyperlink" Target="https://dalil.kg/document/12229" TargetMode="External"/><Relationship Id="rIddichjqjmra_v4pxsyfm6o" Type="http://schemas.openxmlformats.org/officeDocument/2006/relationships/hyperlink" Target="https://dalil.kg/document/12231#p17" TargetMode="External"/><Relationship Id="rId5_ruwp8yesklcssvvfvk2" Type="http://schemas.openxmlformats.org/officeDocument/2006/relationships/hyperlink" Target="https://dalil.kg/document/158689" TargetMode="External"/><Relationship Id="rIdkvfewcgqcuupvggtt8cnx" Type="http://schemas.openxmlformats.org/officeDocument/2006/relationships/hyperlink" Target="https://dalil.kg/document/158733" TargetMode="External"/><Relationship Id="rId7664-6m2nuwmwgzbbmk9a" Type="http://schemas.openxmlformats.org/officeDocument/2006/relationships/hyperlink" Target="https://dalil.kg/document/158689" TargetMode="External"/><Relationship Id="rId7jahomnrpbipemit2cf9e" Type="http://schemas.openxmlformats.org/officeDocument/2006/relationships/hyperlink" Target="https://dalil.kg/document/158733#p7" TargetMode="External"/><Relationship Id="rId8c_5hce7mrh9zrfwa3zwf" Type="http://schemas.openxmlformats.org/officeDocument/2006/relationships/hyperlink" Target="https://dalil.kg/document/159293" TargetMode="External"/><Relationship Id="rIdg5piotfm7l8ttgpugtedq" Type="http://schemas.openxmlformats.org/officeDocument/2006/relationships/hyperlink" Target="https://dalil.kg/document/159294" TargetMode="External"/><Relationship Id="rId92cnyprabjojcfgqoqpb0" Type="http://schemas.openxmlformats.org/officeDocument/2006/relationships/hyperlink" Target="https://dalil.kg/document/159293" TargetMode="External"/><Relationship Id="rId4cghkgxttcve0yzjn21dj" Type="http://schemas.openxmlformats.org/officeDocument/2006/relationships/hyperlink" Target="https://dalil.kg/document/160257#pr" TargetMode="External"/><Relationship Id="rIdrlqsdjzdo1krd0h-bkzwz" Type="http://schemas.openxmlformats.org/officeDocument/2006/relationships/hyperlink" Target="https://dalil.kg/document/159294#pr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fykwkt4n3cc57eby-6v" Type="http://schemas.openxmlformats.org/officeDocument/2006/relationships/hyperlink" Target="https://dalil.kg/document/160257" TargetMode="External"/><Relationship Id="rIdeycrigeqfn9z6yj_6sy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2026-09-24T13:19:32.144Z</dcterms:created>
  <dcterms:modified xsi:type="dcterms:W3CDTF">2026-09-24T13:19:32.144Z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