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13 июля</w:t>
      </w:r>
      <w:r>
        <w:rPr>
          <w:rFonts w:ascii="Arial" w:cs="Arial" w:eastAsia="Arial" w:hAnsi="Arial"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sz w:val="24"/>
          <w:szCs w:val="24"/>
        </w:rPr>
        <w:t xml:space="preserve">362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Перечня специальностей и объема приема обучающихся в высшие учебные заведения Кыргызской Республики на основе государственных образовательных грантов на 2023-2024 учебный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u5lv55g_yzmxi_iqti8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образовании", в соответствии со статьями </w:t>
      </w:r>
      <w:hyperlink w:history="1" r:id="rId1nq433eq1oylwbd_lgug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c3smdyla1c_pund-8e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Перечень специальностей и объем приема обучающихся в высшие учебные заведения Кыргызской Республики на основе государственных образовательных грантов на 2023-2024 учебный год согласно </w:t>
      </w:r>
      <w:hyperlink w:history="1" r:id="rIdno-oy7ij0-gdz0tv1je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образования и науки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утвердить план приема на 2023-2024 учебный год по государственным образовательным грантам в разрезе высших учебных заведений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срок до 30 ноября 2023 года представить в Администрацию Президента Кыргызской Республики и Министерство финансов Кыргызской Республики сводный отчет об итогах размещения государственного заказа в высших учебных заведениях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Министерствам и ведомствам Кыргызской Республики произвести расходы на обучающихся на основе государственных образовательных грантов на 2023-2024 учебный год в пределах средств, предусмотренных республиканским бюджетом на соответствующие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25 июля 2023 года № 59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(3508)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   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еречень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специальностей и объем приема обучающихся в высшие учебные заведения Кыргызской Республики на основе государственных образовательных грантов на 2023-2024 учебный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53"/>
        <w:gridCol w:w="747"/>
        <w:gridCol w:w="5800"/>
        <w:gridCol w:w="1378"/>
      </w:tblGrid>
      <w:tr>
        <w:tc>
          <w:tcPr>
            <w:tcW w:type="dxa" w:w="22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Отрасль</w:t>
            </w:r>
          </w:p>
        </w:tc>
        <w:tc>
          <w:tcPr>
            <w:tcW w:type="dxa" w:w="7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</w:t>
            </w:r>
          </w:p>
        </w:tc>
        <w:tc>
          <w:tcPr>
            <w:tcW w:type="dxa" w:w="58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Специальность</w:t>
            </w:r>
          </w:p>
        </w:tc>
        <w:tc>
          <w:tcPr>
            <w:tcW w:type="dxa" w:w="13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Кол-во грантов</w:t>
            </w:r>
          </w:p>
        </w:tc>
      </w:tr>
      <w:tr>
        <w:tc>
          <w:tcPr>
            <w:tcW w:type="dxa" w:w="8800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здравоохранения Кыргызской Республики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380</w:t>
            </w:r>
          </w:p>
        </w:tc>
      </w:tr>
      <w:tr>
        <w:tc>
          <w:tcPr>
            <w:tcW w:type="dxa" w:w="225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560001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Лечебное дело (специалист)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560003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Медико-профилактическое дело (специалист)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560002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Педиатрия (специалист)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560006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Сестринское дело (специалист)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8800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внутренних дел Кыргызской Республики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130</w:t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532200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Правоохранительная деятельность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</w:tr>
      <w:tr>
        <w:tc>
          <w:tcPr>
            <w:tcW w:type="dxa" w:w="8800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обороны Кыргызской Республики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225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770100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Командная тактическая мотострелковых войск (бакалавр)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770200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Пограничная деятельность (бакалавр)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8800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культуры, информации и туризма Кыргызской Республики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206</w:t>
            </w:r>
          </w:p>
        </w:tc>
      </w:tr>
      <w:tr>
        <w:tc>
          <w:tcPr>
            <w:tcW w:type="dxa" w:w="225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570014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Актерское искусство (специалист)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570013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Звукорежиссура (специалист)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570006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Кинооператорство (специалист)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570019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Педагогика хореографии (специалист)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570015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Режиссура (по областям применения) (специалист)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570029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Социально-культурная деятельность (специалист)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570002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Театроведение (специалист)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570005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Киноведение (специалист)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570027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Литературное творчество (специалист)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570009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Вокальное искусство (по видам вокального искусства) (специалист)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570010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Дирижирование (по видам исполнительских коллективов) (специалист)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570008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Инструментальное исполнительство (по видам инструментов) (специалист)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570011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Композиция (специалист)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570012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Музыкальное искусство эстрады (по видам) (специалист)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570004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Музыковедение (специалист)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570018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Режиссура хореографии (специалист)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550600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Художественное образование (бакалавр)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8800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225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530800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 отношения (магистр)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530500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Юриспруденция (магистр)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580100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Экономика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8800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образования и науки Кыргызской Республики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4711</w:t>
            </w:r>
          </w:p>
        </w:tc>
      </w:tr>
      <w:tr>
        <w:tc>
          <w:tcPr>
            <w:tcW w:type="dxa" w:w="225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Горное дело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620001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Прикладная геодезия (специалист)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620100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Геодезия и дистанционное зондирование (бакалавр)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620100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Геодезия и дистанционное зондирование (магистр)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630001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Прикладная геология (специалист)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630002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геологической разведки (специалист)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630003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Горное дело (специалист)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630004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процессы горного и нефтегазового производства (специалист)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630100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Прикладная геология (магистр)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630400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Нефтегазовое дело (бакалавр)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630400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Нефтегазовое дело (магистр)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650200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Металлургия (бакалавр)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650200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Металлургия (магистр)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227</w:t>
            </w:r>
          </w:p>
        </w:tc>
      </w:tr>
      <w:tr>
        <w:tc>
          <w:tcPr>
            <w:tcW w:type="dxa" w:w="225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Гуманитарные специальности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530100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Философия (бакалавр)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530200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Политология (бакалавр)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530200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Политология (магистр)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531400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Религиоведение (бакалавр)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531400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Религиоведение (магистр)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531500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Регионоведение (бакалавр)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540100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Социология (бакалавр)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540100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Социология (магистр)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540200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Социальная работа (бакалавр)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570600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Библиотековедение и документоведение (бакалавр)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571200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Музеология и охрана объектов культурного и природного наследия (бакалавр)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экспер.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Архивоведение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233</w:t>
            </w:r>
          </w:p>
        </w:tc>
      </w:tr>
      <w:tr>
        <w:tc>
          <w:tcPr>
            <w:tcW w:type="dxa" w:w="225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Здравоохранение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560001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Лечебное дело (специалист)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560002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Педиатрия (специалист)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560003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Медико-профилактическое дело (специалист)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103</w:t>
            </w:r>
          </w:p>
        </w:tc>
      </w:tr>
      <w:tr>
        <w:tc>
          <w:tcPr>
            <w:tcW w:type="dxa" w:w="225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Компьютерные технологии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510200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Прикладная математика и информатика (бакалавр)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510200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Прикладная математика и информатика (магистр)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580500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Бизнес-информатика (бакалавр)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590100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Информационная безопасность (бакалавр)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590100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Информационная безопасность (магистр)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710100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Информатика и вычислительная техника (бакалавр)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710200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Информационные системы и технологии (бакалавр)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710200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Информационные системы и технологии (магистр)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710300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Прикладная информатика (бакалавр)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710300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Прикладная информатика (магистр)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710400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Программная инженерия (бакалавр)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710400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Программная инженерия (магистр)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710500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Интернет технологии и управление (бакалавр)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710600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Компьютерная лингвистика (бакалавр)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710600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Компьютерная лингвистика (магистр)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548</w:t>
            </w:r>
          </w:p>
        </w:tc>
      </w:tr>
      <w:tr>
        <w:tc>
          <w:tcPr>
            <w:tcW w:type="dxa" w:w="225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Культура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570025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Графика (специалист)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570022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Декоративно-прикладное искусство и народные промыслы (специалист)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570020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Дизайн (специалист)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570024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Живопись (специалист)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570021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Интерьеры и оборудование (специалист)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570026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Скульптура (специалист)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225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510100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Математика (бакалавр)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510100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Математика (магистр)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510400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Физика (бакалавр)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510400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Физика (магистр)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520100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Химия (бакалавр)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520100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Химия (магистр)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520200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Биология (бакалавр)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520200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Биология (магистр)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520400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География (бакалавр)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520400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География (магистр)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530400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История (бакалавр)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530400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История (магистратура)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531000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Филология (бакалавр)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531000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Филология (магистр)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532000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Физическая культура (бакалавр)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532000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Физическая культура (магистр)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550001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язык в учреждениях образования с некыргызским языком обучения (специалист)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550100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Естественнонаучное образование (бакалавр)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550100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Естественнонаучное образование (магистр)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550200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Физико-математическое образование (бакалавр)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550200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Физико-математическое образование (магистр)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550300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Филологическое образование (бакалавр)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550300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Филологическое образование (магистр)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550400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Социально-экономическое образование (бакалавр)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550500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Технологическое образование (бакалавр)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550600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Художественное образование (бакалавр)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550700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Педагогика (бакалавр)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550700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Педагогика (магистратура)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550800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Профессиональное обучение (бакалавр)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550800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Профессиональное обучение (магистр)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1930</w:t>
            </w:r>
          </w:p>
        </w:tc>
      </w:tr>
      <w:tr>
        <w:tc>
          <w:tcPr>
            <w:tcW w:type="dxa" w:w="225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570400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Дизайн (бакалавр)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570700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Искусство костюма и текстиля (бакалавр)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580600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Логистика (бакалавр)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580600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Логистика (магистр)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650100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Материаловедение и технология материалов (бакалавр)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650300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Машиностроение (бакалавр)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650300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Машиностроение (магистр)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650400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Технологические машины и оборудование (бакалавр)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650400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Технологические машины и оборудование (магистр)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650500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Прикладная механика (бакалавр)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650500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Прикладная механика (магистр)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680100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Приборостроение (бакалавр)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680200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Биотехнические системы и технологии (бакалавр)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690100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Электроника и наноэлектроника (бакалавр)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690100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Электроника и наноэлектроника (магистр)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690600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Телематика (бакалавр)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700200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в технических системах (бакалавр)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700200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в технических системах (магистр)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700300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Автоматизация технологических процессов и производств (бакалавр)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700500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Мехатроника и робототехника (бакалавр)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700500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Мехатроника и робототехника (магистр)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700600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Стандартизация, сертификация и метрология (бакалавр)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700600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Стандартизация, сертификация и метрология (магистр)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700800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Техническая физика (бакалавр)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700800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Техническая физика (магистр)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720100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Химическая технология (бакалавр)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720100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Химическая технология (магистр)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740100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и производство продуктов питания из растительного сырья (бакалавр)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740100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и производство продуктов питания из растительного сырья (магистр)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740200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и производство продуктов питания животного происхождения (бакалавр)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740200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и производство продуктов питания животного происхождения (магистр)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740300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продукции и организации общественного питания (бакалавр)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740300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продукции и организации общественного питания (магистр)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740600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полиграфического и упаковочного производства (бакалавр)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740700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и конструирование изделий легкой промышленности (бакалавр)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740700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и конструирование изделий легкой промышленности (магистр)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760300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Техносферная безопасность (бакалавр)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760300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Техносферная безопасность (магистр)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475</w:t>
            </w:r>
          </w:p>
        </w:tc>
      </w:tr>
      <w:tr>
        <w:tc>
          <w:tcPr>
            <w:tcW w:type="dxa" w:w="225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хозяйство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520900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Биоэкология (бакалавр)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520900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Биоэкология (магистр)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610001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Ветеринария (специалист)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610200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Агрономия (бакалавр)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610200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Агрономия (магистр)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610300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Агроинженерия (бакалавр)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610300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Агроинженерия (магистр)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610400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Зоотехния (бакалавр)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610400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Зоотехния (магистр)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610600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производства и переработки сельскохозяйственной продукции (бакалавр)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610600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производства и переработки сельскохозяйственной продукции (магистр)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610800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 и аквакультура (бакалавр)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620200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Землеустройство и кадастры (бакалавр)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620200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Землеустройство и кадастры (магистр)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720200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Биотехнология (бакалавр)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720200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Биотехнология (магистр)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730100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Лесное дело и ландшафтное строительство (бакалавр)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730100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Лесное дело и ландшафтное строительство (магистр)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760100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Природообустройство и водопользование (бакалавр)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760100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Природообустройство и водопользование (магистр)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442</w:t>
            </w:r>
          </w:p>
        </w:tc>
      </w:tr>
      <w:tr>
        <w:tc>
          <w:tcPr>
            <w:tcW w:type="dxa" w:w="225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Связь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690300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Инфокоммуникационные технологии и системы связи (бакалавр)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690300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Инфокоммуникационные технологии и системы связи (магистр)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690200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Радиотехника (бакалавр)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690200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Радиотехника (магистр)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225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750002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железных дорог, мостов и транспортных тоннелей (специалист)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750100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Архитектура (бакалавр)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750100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Архитектура (магистр)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750200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Дизайн архитектурной среды (бакалавр)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750300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Реставрация и реконструкция архитектурного наследия (бакалавр)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750400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Градостроительство (бакалавр)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750400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Градостроительство (магистр)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750500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(бакалавр)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750500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(магистр)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251</w:t>
            </w:r>
          </w:p>
        </w:tc>
      </w:tr>
      <w:tr>
        <w:tc>
          <w:tcPr>
            <w:tcW w:type="dxa" w:w="225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670100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Наземные транспортно-технологические машины и комплексы (бакалавр)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670100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Наземные транспортно-технологические машины и комплексы (магистр)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670200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Эксплуатация транспортно-технологических машин и комплексов (бакалавр)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670200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Эксплуатация транспортно-технологических машин и комплексов (магистр)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670300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транспортных процессов (бакалавр)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670300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транспортных процессов (магистр)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83</w:t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580900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и муниципальное управление (магистр)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80</w:t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Экология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520800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Экология и природопользование (бакалавр)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44</w:t>
            </w:r>
          </w:p>
        </w:tc>
      </w:tr>
      <w:tr>
        <w:tc>
          <w:tcPr>
            <w:tcW w:type="dxa" w:w="225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Туризм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600100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Сервис (бакалавр)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600200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Туризм (бакалавр)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600300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Гостиничное дело (бакалавр)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47</w:t>
            </w:r>
          </w:p>
        </w:tc>
      </w:tr>
      <w:tr>
        <w:tc>
          <w:tcPr>
            <w:tcW w:type="dxa" w:w="225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Энергетика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640100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Теплоэнергетика и теплотехника (бакалавр)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640100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Теплоэнергетика и теплотехника (магистр)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640200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Электроэнергетика и электротехника (бакалавр)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640200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Электроэнергетика и электротехника (магистр)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Гранты, предоставляемые лицам, пользующимся льготами при зачислении в высшие учебные заведения в соответствии с законодательством Кыргызской Республики:</w:t>
            </w:r>
          </w:p>
        </w:tc>
      </w:tr>
      <w:tr>
        <w:tc>
          <w:tcPr>
            <w:tcW w:type="dxa" w:w="8800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грантов для внеконкурсного зачисления абитуриентов, получивших наиболее высокие баллы по общереспубликанскому тестированию в 2023 году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8800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грантов для приема: граждан из числа инвалидов I, II групп, лиц, приравненных по льготам и гарантиям к участникам, инвалидам войны, инвалидам с детства; детей-инвалидов, детей-сирот и детей, оставшихся без попечения родителей(*)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</w:t>
            </w:r>
          </w:p>
        </w:tc>
      </w:tr>
      <w:tr>
        <w:tc>
          <w:tcPr>
            <w:tcW w:type="dxa" w:w="8800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грантов для детей лиц, погибших в событиях 17-18 марта 2002 года в Аксыйском районе Джалал-Абадской области, в апрельских, майских и июньских событиях 2010 года и лиц, имеющих статус кайрылмана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</w:tr>
      <w:tr>
        <w:tc>
          <w:tcPr>
            <w:tcW w:type="dxa" w:w="8800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грантов для этнических кыргызов, проживающих за рубежом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8800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грантов для выполнения обязательств по международным договорам, вступившим в силу в соответствии с законодательством Кыргызской Республики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8800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6000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(*) Лица из числа сельской молодежи (выпускники сельских школ) зачисляются на грантовое обучение в рамках квоты, определяемой в соответствии с Правилами приема в высшие учебные заведения Кыргызской Республики по результатам общереспубликанского тестирования, утвержденными </w:t>
      </w:r>
      <w:hyperlink w:history="1" r:id="rIdhyw22frbzfmlh675yiu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30 июня 2022 года № 355.</w:t>
      </w:r>
      <w:r>
        <w:rPr>
          <w:rFonts w:ascii="Arial" w:cs="Arial" w:eastAsia="Arial" w:hAnsi="Arial"/>
          <w:sz w:val="24"/>
          <w:szCs w:val="24"/>
        </w:rPr>
        <w:t xml:space="preserve">End</w:t>
      </w:r>
      <w:r>
        <w:rPr>
          <w:rFonts w:ascii="Arial" w:cs="Arial" w:eastAsia="Arial" w:hAnsi="Arial"/>
          <w:sz w:val="24"/>
          <w:szCs w:val="24"/>
        </w:rPr>
        <w:t xml:space="preserve">_</w:t>
      </w:r>
      <w:r>
        <w:rPr>
          <w:rFonts w:ascii="Arial" w:cs="Arial" w:eastAsia="Arial" w:hAnsi="Arial"/>
          <w:sz w:val="24"/>
          <w:szCs w:val="24"/>
        </w:rPr>
        <w:t xml:space="preserve">nocompare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vx6nvgpyb-dpeq3e0xd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dalil.kg/document/160318</w:t>
      </w:r>
    </w:hyperlink>
  </w:p>
  <w:p>
    <w:pPr>
      <w:spacing w:after="0" w:before="40"/>
      <w:jc w:val="center"/>
    </w:pPr>
    <w:hyperlink w:history="1" r:id="rIdivdbhirwa_1vu7r9nbtj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5lv55g_yzmxi_iqti8ac" Type="http://schemas.openxmlformats.org/officeDocument/2006/relationships/hyperlink" Target="https://dalil.kg/document/1216#st_44" TargetMode="External"/><Relationship Id="rId1nq433eq1oylwbd_lgug8" Type="http://schemas.openxmlformats.org/officeDocument/2006/relationships/hyperlink" Target="https://dalil.kg/document/112301#st_13" TargetMode="External"/><Relationship Id="rIdfc3smdyla1c_pund-8elz" Type="http://schemas.openxmlformats.org/officeDocument/2006/relationships/hyperlink" Target="https://dalil.kg/document/112301#st_17" TargetMode="External"/><Relationship Id="rIdno-oy7ij0-gdz0tv1jebp" Type="http://schemas.openxmlformats.org/officeDocument/2006/relationships/hyperlink" Target="https://dalil.kg/document/160318#pr" TargetMode="External"/><Relationship Id="rIdhyw22frbzfmlh675yiusm" Type="http://schemas.openxmlformats.org/officeDocument/2006/relationships/hyperlink" Target="https://dalil.kg/document/15927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vx6nvgpyb-dpeq3e0xdb" Type="http://schemas.openxmlformats.org/officeDocument/2006/relationships/hyperlink" Target="https://dalil.kg/document/160318" TargetMode="External"/><Relationship Id="rIdivdbhirwa_1vu7r9nbtj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2026-09-28T15:02:20.519Z</dcterms:created>
  <dcterms:modified xsi:type="dcterms:W3CDTF">2026-09-28T15:02:20.519Z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