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r>
        <w:rPr>
          <w:rFonts w:ascii="Arial" w:cs="Arial" w:eastAsia="Arial" w:hAnsi="Arial"/>
          <w:i/>
          <w:iCs/>
          <w:sz w:val="24"/>
          <w:szCs w:val="24"/>
        </w:rPr>
        <w:t xml:space="preserve">постановлением </w:t>
      </w:r>
      <w:r>
        <w:rPr>
          <w:rFonts w:ascii="Arial" w:cs="Arial" w:eastAsia="Arial" w:hAnsi="Arial"/>
          <w:i/>
          <w:iCs/>
          <w:sz w:val="24"/>
          <w:szCs w:val="24"/>
        </w:rPr>
        <w:t xml:space="preserve">Кабинета Министров КР от 22 июля 2026 года № 502</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center"/>
      </w:pPr>
      <w:r>
        <w:rPr>
          <w:rFonts w:ascii="Arial" w:cs="Arial" w:eastAsia="Arial" w:hAnsi="Arial"/>
          <w:i/>
          <w:iCs/>
          <w:sz w:val="24"/>
          <w:szCs w:val="24"/>
        </w:rPr>
        <w:t xml:space="preserve">(к </w:t>
      </w:r>
      <w:hyperlink w:history="1" r:id="rId0b8cp7fvhqe07zg1hzznm">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4 августа 2023 года № 387)</w:t>
      </w:r>
    </w:p>
    <w:p>
      <w:pPr>
        <w:spacing w:after="400" w:before="400"/>
        <w:jc w:val="center"/>
      </w:pPr>
      <w:r>
        <w:rPr>
          <w:rFonts w:ascii="Arial" w:cs="Arial" w:eastAsia="Arial" w:hAnsi="Arial"/>
          <w:b/>
          <w:bCs/>
          <w:sz w:val="24"/>
          <w:szCs w:val="24"/>
        </w:rPr>
        <w:t xml:space="preserve">ПОРЯДОК</w:t>
      </w:r>
      <w:r>
        <w:rPr>
          <w:rFonts w:ascii="Arial" w:cs="Arial" w:eastAsia="Arial" w:hAnsi="Arial"/>
          <w:b/>
          <w:bCs/>
          <w:sz w:val="24"/>
          <w:szCs w:val="24"/>
        </w:rPr>
        <w:t xml:space="preserve">
 оплаты оказанной адвокатом квалифицированной юридической помощи в рамках гарантированной государством юридической помощи</w:t>
      </w:r>
    </w:p>
    <w:p>
      <w:pPr>
        <w:spacing w:after="60"/>
        <w:ind w:firstLine="567"/>
        <w:jc w:val="both"/>
      </w:pPr>
      <w:r>
        <w:rPr>
          <w:rFonts w:ascii="Arial" w:cs="Arial" w:eastAsia="Arial" w:hAnsi="Arial"/>
          <w:sz w:val="24"/>
          <w:szCs w:val="24"/>
        </w:rPr>
        <w:t xml:space="preserve">1. Настоящий Порядок регулирует порядок оплаты адвокату за оказание квалифицированной юридической помощи лицам, имеющим право на получение квалифицированной юридической помощи (далее - получатель), в рамках гарантированной государством юридической помощи.</w:t>
      </w:r>
    </w:p>
    <w:p>
      <w:pPr>
        <w:spacing w:after="60"/>
        <w:ind w:firstLine="567"/>
        <w:jc w:val="both"/>
      </w:pPr>
      <w:r>
        <w:rPr>
          <w:rFonts w:ascii="Arial" w:cs="Arial" w:eastAsia="Arial" w:hAnsi="Arial"/>
          <w:sz w:val="24"/>
          <w:szCs w:val="24"/>
        </w:rPr>
        <w:t xml:space="preserve">2. Квалифицированная юридическая помощь получателям оказывается адвокатами, включенными в Государственный реестр адвокатов по предоставлению гарантированной государством юридической помощи (далее - реестр) и заключившими договор со Службой юридической помощи при Министерстве юстиции Кыргызской Республики (далее - Служба).</w:t>
      </w:r>
    </w:p>
    <w:p>
      <w:pPr>
        <w:spacing w:after="60"/>
        <w:ind w:firstLine="567"/>
        <w:jc w:val="both"/>
      </w:pPr>
      <w:r>
        <w:rPr>
          <w:rFonts w:ascii="Arial" w:cs="Arial" w:eastAsia="Arial" w:hAnsi="Arial"/>
          <w:sz w:val="24"/>
          <w:szCs w:val="24"/>
        </w:rPr>
        <w:t xml:space="preserve">3. Для оказания квалифицированной юридической помощи получателю по уголовному, гражданскому, административному делу или по делу о правонарушении координатор Службы (далее - координатор) в соответствии с </w:t>
      </w:r>
      <w:hyperlink w:history="1" r:id="rIda9d88vugohzn1rfozcge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гарантированной государством юридической помощи" назначает адвоката.</w:t>
      </w:r>
    </w:p>
    <w:p>
      <w:pPr>
        <w:spacing w:after="60"/>
        <w:ind w:firstLine="567"/>
        <w:jc w:val="both"/>
      </w:pPr>
      <w:r>
        <w:rPr>
          <w:rFonts w:ascii="Arial" w:cs="Arial" w:eastAsia="Arial" w:hAnsi="Arial"/>
          <w:sz w:val="24"/>
          <w:szCs w:val="24"/>
        </w:rPr>
        <w:t xml:space="preserve">4. Адвокат, состоящий в графике дежурства, может быть привлечен к защите получателя по уголовному, гражданскому, административному делу или делу о правонарушении в количестве не более пяти дел в течение дежурства. Исключение составляют адвокаты, работающие в административно-территориальных единицах, в которых количество адвокатов, состоящих в реестре, ограничено.</w:t>
      </w:r>
    </w:p>
    <w:p>
      <w:pPr>
        <w:spacing w:after="60"/>
        <w:ind w:firstLine="567"/>
        <w:jc w:val="both"/>
      </w:pPr>
      <w:r>
        <w:rPr>
          <w:rFonts w:ascii="Arial" w:cs="Arial" w:eastAsia="Arial" w:hAnsi="Arial"/>
          <w:sz w:val="24"/>
          <w:szCs w:val="24"/>
        </w:rPr>
        <w:t xml:space="preserve">5. Адвокат, назначенный решением координатора, по завершении стадии уголовного, гражданского или административного судопроизводства, помощи при задержании лица, совершившего правонарушение, в течение пяти рабочих дней формирует регистр оказанной адвокатом квалифицированной юридической помощи (далее - регистр), обращается с заявлением к координатору и передает регистр по акту приема-передачи вместе с отчетом по оказанию квалифицированной юридической помощи согласно форме, утвержденной приказом Министерства юстиции Кыргызской Республики (далее - отчет).</w:t>
      </w:r>
    </w:p>
    <w:p>
      <w:pPr>
        <w:spacing w:after="60"/>
        <w:ind w:firstLine="567"/>
        <w:jc w:val="both"/>
      </w:pPr>
      <w:r>
        <w:rPr>
          <w:rFonts w:ascii="Arial" w:cs="Arial" w:eastAsia="Arial" w:hAnsi="Arial"/>
          <w:sz w:val="24"/>
          <w:szCs w:val="24"/>
        </w:rPr>
        <w:t xml:space="preserve">Порядок и форма ведения регистра разрабатываются Службой совместно с Адвокатурой Кыргызской Республики и утверждаются Министерством юстиции Кыргызской Республики.</w:t>
      </w:r>
    </w:p>
    <w:p>
      <w:pPr>
        <w:spacing w:after="60"/>
        <w:ind w:firstLine="567"/>
        <w:jc w:val="both"/>
      </w:pPr>
      <w:r>
        <w:rPr>
          <w:rFonts w:ascii="Arial" w:cs="Arial" w:eastAsia="Arial" w:hAnsi="Arial"/>
          <w:sz w:val="24"/>
          <w:szCs w:val="24"/>
        </w:rPr>
        <w:t xml:space="preserve">6. Координатор после получения от адвоката регистра и отчета не позднее пяти рабочих дней должен рассмотреть и принять решение об оплате, приостановлении или отказе в оплате адвокату за оказанную квалифицированную юридическую помощь. За законность и обоснованность принятого решения координатор несет персональную ответственность.</w:t>
      </w:r>
    </w:p>
    <w:p>
      <w:pPr>
        <w:spacing w:after="60"/>
        <w:ind w:firstLine="567"/>
        <w:jc w:val="both"/>
      </w:pPr>
      <w:r>
        <w:rPr>
          <w:rFonts w:ascii="Arial" w:cs="Arial" w:eastAsia="Arial" w:hAnsi="Arial"/>
          <w:sz w:val="24"/>
          <w:szCs w:val="24"/>
        </w:rPr>
        <w:t xml:space="preserve">7. Координатор принимает решение о приостановлении оплаты адвокату за оказанную квалифицированную юридическую помощь, в случае если имеется жалоба от получателя, до рассмотрения жалобы по существу.</w:t>
      </w:r>
    </w:p>
    <w:p>
      <w:pPr>
        <w:spacing w:after="60"/>
        <w:ind w:firstLine="567"/>
        <w:jc w:val="both"/>
      </w:pPr>
      <w:r>
        <w:rPr>
          <w:rFonts w:ascii="Arial" w:cs="Arial" w:eastAsia="Arial" w:hAnsi="Arial"/>
          <w:sz w:val="24"/>
          <w:szCs w:val="24"/>
        </w:rPr>
        <w:t xml:space="preserve">8. Координатор принимает решение об отказе в оплате адвокату в случаях:</w:t>
      </w:r>
    </w:p>
    <w:p>
      <w:pPr>
        <w:spacing w:after="60"/>
        <w:ind w:firstLine="567"/>
        <w:jc w:val="both"/>
      </w:pPr>
      <w:r>
        <w:rPr>
          <w:rFonts w:ascii="Arial" w:cs="Arial" w:eastAsia="Arial" w:hAnsi="Arial"/>
          <w:sz w:val="24"/>
          <w:szCs w:val="24"/>
        </w:rPr>
        <w:t xml:space="preserve">1) если адвокат оказал квалифицированную юридическую помощь получателю не на основании решения координатора, а по собственной инициативе, за исключением случаев предоставления квалифицированной юридической помощи при задержании лица по уголовному делу или делу о правонарушении адвокатом, состоящим на дежурстве согласно утвержденного графика, а также по делам, по которому адвокат привлечен на основании постановления следователя или судебного акта;</w:t>
      </w:r>
    </w:p>
    <w:p>
      <w:pPr>
        <w:spacing w:after="60"/>
        <w:ind w:firstLine="567"/>
        <w:jc w:val="both"/>
      </w:pPr>
      <w:r>
        <w:rPr>
          <w:rFonts w:ascii="Arial" w:cs="Arial" w:eastAsia="Arial" w:hAnsi="Arial"/>
          <w:sz w:val="24"/>
          <w:szCs w:val="24"/>
        </w:rPr>
        <w:t xml:space="preserve">2) если адвокатом не представлены регистр и отчет, подтверждающие его участие на стадии уголовного, гражданского или административного судопроизводства, а также по делам о задержании лица в рамках дела о правонарушении в соответствии с утвержденными стандартами качества работы адвокатов, оказывающих квалифицированную юридическую помощь по уголовным, гражданским и административным делам в системе гарантированной государством юридической помощи;</w:t>
      </w:r>
    </w:p>
    <w:p>
      <w:pPr>
        <w:spacing w:after="60"/>
        <w:ind w:firstLine="567"/>
        <w:jc w:val="both"/>
      </w:pPr>
      <w:r>
        <w:rPr>
          <w:rFonts w:ascii="Arial" w:cs="Arial" w:eastAsia="Arial" w:hAnsi="Arial"/>
          <w:sz w:val="24"/>
          <w:szCs w:val="24"/>
        </w:rPr>
        <w:t xml:space="preserve">3) если к адвокату по результатам рассмотрения жалобы получателя применены меры воздействия в соответствии с законодательством.</w:t>
      </w:r>
    </w:p>
    <w:p>
      <w:pPr>
        <w:spacing w:after="60"/>
        <w:ind w:firstLine="567"/>
        <w:jc w:val="both"/>
      </w:pPr>
      <w:r>
        <w:rPr>
          <w:rFonts w:ascii="Arial" w:cs="Arial" w:eastAsia="Arial" w:hAnsi="Arial"/>
          <w:sz w:val="24"/>
          <w:szCs w:val="24"/>
        </w:rPr>
        <w:t xml:space="preserve">9. В случаях когда оказываемая адвокатом квалифицированная юридическая помощь по уголовным, гражданским или административным делам предоставлена получателю не в полном объеме по причинам, не зависящим от адвоката (отказ получателя от дальнейшего оказания квалифицированной юридической помощи, предоставление получателем недостоверной информации для получения квалифицированной юридической помощи, изменение финансового положения получателя, исключающее право на получение квалифицированной юридической помощи, замена адвоката, болезнь и/или смерть адвоката или получателя квалифицированной юридической помощи, привлечение адвоката по соглашению) оплата адвокату производится в размере 50% (пятидесяти процентов) от тарифов оплаты адвокатам за оказание квалифицированной юридической помощи за фактически отработанное время стадии, на которую был привлечен.</w:t>
      </w:r>
    </w:p>
    <w:p>
      <w:pPr>
        <w:spacing w:after="60"/>
        <w:ind w:firstLine="567"/>
        <w:jc w:val="both"/>
      </w:pPr>
      <w:r>
        <w:rPr>
          <w:rFonts w:ascii="Arial" w:cs="Arial" w:eastAsia="Arial" w:hAnsi="Arial"/>
          <w:sz w:val="24"/>
          <w:szCs w:val="24"/>
        </w:rPr>
        <w:t xml:space="preserve">10. Один экземпляр решения координатора об оплате, приостановлении оплаты или отказе в оплате адвокату подшивается к регистру соответствующего дела, второй экземпляр направляется адвокату в день его вынесения.</w:t>
      </w:r>
    </w:p>
    <w:p>
      <w:pPr>
        <w:spacing w:after="60"/>
        <w:ind w:firstLine="567"/>
        <w:jc w:val="both"/>
      </w:pPr>
      <w:r>
        <w:rPr>
          <w:rFonts w:ascii="Arial" w:cs="Arial" w:eastAsia="Arial" w:hAnsi="Arial"/>
          <w:sz w:val="24"/>
          <w:szCs w:val="24"/>
        </w:rPr>
        <w:t xml:space="preserve">11. Решение координатора о приостановлении оплаты или отказе в оплате может быть обжаловано в порядке, установленном законодательством об административных процедурах, а в последующем - в судебном порядке.</w:t>
      </w:r>
    </w:p>
    <w:p>
      <w:pPr>
        <w:spacing w:after="60"/>
        <w:ind w:firstLine="567"/>
        <w:jc w:val="both"/>
      </w:pPr>
      <w:r>
        <w:rPr>
          <w:rFonts w:ascii="Arial" w:cs="Arial" w:eastAsia="Arial" w:hAnsi="Arial"/>
          <w:sz w:val="24"/>
          <w:szCs w:val="24"/>
        </w:rPr>
        <w:t xml:space="preserve">12. Оплата адвокату за оказание квалифицированной юридической помощи получателю производится Службой за счет средств республиканского бюджета.</w:t>
      </w:r>
    </w:p>
    <w:p>
      <w:pPr>
        <w:spacing w:after="60"/>
        <w:ind w:firstLine="567"/>
        <w:jc w:val="both"/>
      </w:pPr>
      <w:r>
        <w:rPr>
          <w:rFonts w:ascii="Arial" w:cs="Arial" w:eastAsia="Arial" w:hAnsi="Arial"/>
          <w:sz w:val="24"/>
          <w:szCs w:val="24"/>
        </w:rPr>
        <w:t xml:space="preserve">13. Служба осуществляет оплату путем перечисления средств на расчетный счет адвоката в срок не позднее десяти рабочих дней после вынесения решения об оплате.</w:t>
      </w:r>
    </w:p>
    <w:p>
      <w:pPr>
        <w:spacing w:after="60"/>
        <w:ind w:firstLine="567"/>
        <w:jc w:val="both"/>
      </w:pPr>
      <w:r>
        <w:rPr>
          <w:rFonts w:ascii="Arial" w:cs="Arial" w:eastAsia="Arial" w:hAnsi="Arial"/>
          <w:sz w:val="24"/>
          <w:szCs w:val="24"/>
        </w:rPr>
        <w:t xml:space="preserve">Удержание подоходного налога и отчисления в Социальный фонд Кыргызской Республики производятся в порядке, установленном налоговым законодательством и законодательством в сфере регулирования тарифов страховых взносов по государственному социальному страхованию.</w:t>
      </w:r>
    </w:p>
    <w:p>
      <w:pPr>
        <w:spacing w:after="60"/>
        <w:ind w:firstLine="567"/>
        <w:jc w:val="both"/>
      </w:pPr>
      <w:r>
        <w:rPr>
          <w:rFonts w:ascii="Arial" w:cs="Arial" w:eastAsia="Arial" w:hAnsi="Arial"/>
          <w:sz w:val="24"/>
          <w:szCs w:val="24"/>
        </w:rPr>
        <w:t xml:space="preserve">14. Расходы адвоката, связанные с командировкой, возмещаются за счет средств республиканского бюджета по нормам, предусмотренных для государственных служащих.</w:t>
      </w:r>
    </w:p>
    <w:p>
      <w:pPr>
        <w:spacing w:after="60"/>
        <w:ind w:firstLine="567"/>
        <w:jc w:val="both"/>
      </w:pPr>
      <w:r>
        <w:rPr>
          <w:rFonts w:ascii="Arial" w:cs="Arial" w:eastAsia="Arial" w:hAnsi="Arial"/>
          <w:sz w:val="24"/>
          <w:szCs w:val="24"/>
        </w:rPr>
        <w:t xml:space="preserve">15. Направление адвоката в командировку производится на основании поданного адвокатом заявления и вынесенного решения координатора. Направление адвоката в командировку оформляется выдачей командировочного удостоверения.</w:t>
      </w:r>
    </w:p>
    <w:p>
      <w:pPr>
        <w:spacing w:after="60"/>
        <w:ind w:firstLine="567"/>
        <w:jc w:val="both"/>
      </w:pPr>
      <w:r>
        <w:rPr>
          <w:rFonts w:ascii="Arial" w:cs="Arial" w:eastAsia="Arial" w:hAnsi="Arial"/>
          <w:sz w:val="24"/>
          <w:szCs w:val="24"/>
        </w:rPr>
        <w:t xml:space="preserve">Координатор вправе принять решение о командировании адвоката с территории одной административно-территориальной единицы на другую в следующих случаях:</w:t>
      </w:r>
    </w:p>
    <w:p>
      <w:pPr>
        <w:spacing w:after="60"/>
        <w:ind w:firstLine="567"/>
        <w:jc w:val="both"/>
      </w:pPr>
      <w:r>
        <w:rPr>
          <w:rFonts w:ascii="Arial" w:cs="Arial" w:eastAsia="Arial" w:hAnsi="Arial"/>
          <w:sz w:val="24"/>
          <w:szCs w:val="24"/>
        </w:rPr>
        <w:t xml:space="preserve">- отсутствие адвоката, включенного в реестр, на территории определенной административно-территориальной единицы;</w:t>
      </w:r>
    </w:p>
    <w:p>
      <w:pPr>
        <w:spacing w:after="60"/>
        <w:ind w:firstLine="567"/>
        <w:jc w:val="both"/>
      </w:pPr>
      <w:r>
        <w:rPr>
          <w:rFonts w:ascii="Arial" w:cs="Arial" w:eastAsia="Arial" w:hAnsi="Arial"/>
          <w:sz w:val="24"/>
          <w:szCs w:val="24"/>
        </w:rPr>
        <w:t xml:space="preserve">- невозможность участия адвокатов, включенных в реестр, на территории определенной административно-территориальной единицы (по причинам загруженности адвокатов на данной территории, наличие конфликта интересов, болезнь адвоката).</w:t>
      </w:r>
    </w:p>
    <w:p>
      <w:pPr>
        <w:spacing w:after="60"/>
        <w:ind w:firstLine="567"/>
        <w:jc w:val="both"/>
      </w:pPr>
      <w:r>
        <w:rPr>
          <w:rFonts w:ascii="Arial" w:cs="Arial" w:eastAsia="Arial" w:hAnsi="Arial"/>
          <w:sz w:val="24"/>
          <w:szCs w:val="24"/>
        </w:rPr>
        <w:t xml:space="preserve">Координатор принимает решение о командировании адвоката с территории одной административно-территориальной единицы на другую, если следственные действия с участием получателя проводятся за пределами данной административно-территориальной единицы лицом, осуществляющим расследование уголовного дела.</w:t>
      </w:r>
    </w:p>
    <w:p>
      <w:pPr>
        <w:spacing w:after="60"/>
        <w:ind w:firstLine="567"/>
        <w:jc w:val="both"/>
      </w:pPr>
      <w:r>
        <w:rPr>
          <w:rFonts w:ascii="Arial" w:cs="Arial" w:eastAsia="Arial" w:hAnsi="Arial"/>
          <w:sz w:val="24"/>
          <w:szCs w:val="24"/>
        </w:rPr>
        <w:t xml:space="preserve">Решение об оплате расходов адвоката, связанных с командировкой, принимается координатором в течение трех рабочих дней после представления адвокатом подтверждающих документов.</w:t>
      </w:r>
    </w:p>
    <w:p>
      <w:pPr>
        <w:spacing w:after="60"/>
        <w:ind w:firstLine="567"/>
        <w:jc w:val="both"/>
      </w:pPr>
      <w:r>
        <w:rPr>
          <w:rFonts w:ascii="Arial" w:cs="Arial" w:eastAsia="Arial" w:hAnsi="Arial"/>
          <w:sz w:val="24"/>
          <w:szCs w:val="24"/>
        </w:rPr>
        <w:t xml:space="preserve">16. Оплата расходов адвоката, связанных с командировкой, осуществляется Службой в течение десяти рабочих дней с момента вынесения решения координатором.</w:t>
      </w:r>
    </w:p>
    <w:p>
      <w:pPr>
        <w:spacing w:after="60"/>
        <w:ind w:firstLine="567"/>
        <w:jc w:val="both"/>
      </w:pPr>
      <w:r>
        <w:rPr>
          <w:rFonts w:ascii="Arial" w:cs="Arial" w:eastAsia="Arial" w:hAnsi="Arial"/>
          <w:sz w:val="24"/>
          <w:szCs w:val="24"/>
        </w:rPr>
        <w:t xml:space="preserve">17. Контроль за исполнением решений об оплате адвокатам за оказание квалифицированной юридической помощи получателям и возмещении командировочных расходов адвокатам осуществляет Министерство юстиции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jtk0rl3jtlovvsbebnp_">
      <w:r>
        <w:rPr>
          <w:rFonts w:ascii="Arial" w:cs="Arial" w:eastAsia="Arial" w:hAnsi="Arial"/>
          <w:color w:val="132D3F"/>
          <w:sz w:val="16"/>
          <w:szCs w:val="16"/>
          <w:u w:val="single"/>
        </w:rPr>
        <w:t xml:space="preserve">dalil.kg/document/160349</w:t>
      </w:r>
    </w:hyperlink>
  </w:p>
  <w:p>
    <w:pPr>
      <w:spacing w:after="0" w:before="40"/>
      <w:jc w:val="center"/>
    </w:pPr>
    <w:hyperlink w:history="1" r:id="rIdy1hwigmdwidvmzufo8hs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b8cp7fvhqe07zg1hzznm" Type="http://schemas.openxmlformats.org/officeDocument/2006/relationships/hyperlink" Target="https://dalil.kg/document/160344" TargetMode="External"/><Relationship Id="rIda9d88vugohzn1rfozcgef" Type="http://schemas.openxmlformats.org/officeDocument/2006/relationships/hyperlink" Target="https://dalil.kg/document/11241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jtk0rl3jtlovvsbebnp_" Type="http://schemas.openxmlformats.org/officeDocument/2006/relationships/hyperlink" Target="https://dalil.kg/document/160349" TargetMode="External"/><Relationship Id="rIdy1hwigmdwidvmzufo8hs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2026-09-24T13:46:51.872Z</dcterms:created>
  <dcterms:modified xsi:type="dcterms:W3CDTF">2026-09-24T13:46:51.872Z</dcterms:modified>
</cp:coreProperties>
</file>

<file path=docProps/custom.xml><?xml version="1.0" encoding="utf-8"?>
<Properties xmlns="http://schemas.openxmlformats.org/officeDocument/2006/custom-properties" xmlns:vt="http://schemas.openxmlformats.org/officeDocument/2006/docPropsVTypes"/>
</file>