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zd3x2hy_zh8d4zhqwo2f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28 сентября 2023 года № 507)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КОНЦЕПЦИЯ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развития халал-индустрии в Кыргызской Республике на 2023-2027 годы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Общая оценка текущей ситуации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большинстве развитых стран стало очевидным, что развитие сильного, оперативно реагирующего рынка халал-индустрии служит важнейшим условием экономического развития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нормативными правовыми актами Кыргызской Республики не в полном объеме установлены вопросы, регулирующие отношения в области халал-индустрии, нет единого точного определения понятия "халал" или "халал-индустрия".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Понятие "халал" - (кыргызский перевод - "адал") использовалось кыргызским народом на протяжении всей его истории и до настоящего времени.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Халал-индустрия - это сфера деятельности, соответствующая исламским принципам, включающая в себя совокупность методов, процессов и материалов, направленных на производство, обслуживание, эксплуатацию халал-продукции в рамках установленных требований халал-стандартов.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Важно понимать, что Кыргызская Республика является светским государством и все нормы, связанные с безопасностью продукции, регулируются нормами о технической безопасности пищевой продукции и других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действующее законодательство не способно эффективно урегулировать взаимоотношения субъектов касательно производства, продаж и потребления продуктов и товаров в рамках соблюдения прав потребителей халал-индустрии.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Следовательно, необходимо установить правовые механизмы регулирования в виде законодательного акта, где будет определена роль участников данного процесса, а также установлены термины и определения в сфере халал-индустрии, статус субъектов, осуществляющих деятельность в этой сфере.</w:t>
      </w:r>
    </w:p>
    <w:p>
      <w:pPr>
        <w:spacing w:after="60"/>
        <w:ind w:firstLine="567"/>
        <w:jc w:val="both"/>
      </w:pPr>
      <w:hyperlink w:history="1" r:id="rIdsfsb2v3dya5wfwn07mz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защите прав потребителей" установлено, что продавец (изготовитель) халал-продукции или услуги не вправе наносить на продукцию (оказываемую услугу) маркировку добровольной сертификации, не имея соответствующего добровольного сертификата.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5rjssbkgggexlwwhvk_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 определено, что обязательные требования по безопасности должны быть установлены в технических регламентах, а добровольные требования в стандартах.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халал-продукции в мировой практике содержатся в стандартах, следовательно, сертификация халал-продукции относится к добровольной сфере.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приняты стандарты в области халал-индустрии с целью того, чтобы производители, потребители и представители соответствующих государственных органов Кыргызской Республики имели единое понятие о халал-стандартах, требованиях, а также процедурах сертификации продукции на соответствие требованиям халал-стандартов.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системе халал-сертификации важным является соответствие всей производственной цепочки международным халал-стандартам, начиная от соответствия привлеченных средств и инвестиций требованиям халал на создание предприятия или бизнеса в сфере халал-индустрии, заканчивая получением средств и инвестиций для обработки, производства, сбыта и экспорта халал-продукции и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Рынок халал-индустрии в Кыргызской Республике все интенсивней набирает обороты и на данный момент отрасль проходит стадию своего 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Необходимость установления в республике соответствующей законодательной базы особенно актуальна при анализе аналогичных рынков халал-продукции зарубежных стран.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Участники рынка халал-индустрии действуют весьма активно. Они представлены в основном малым и средним бизнесом, что характеризует их как гибких агентов экономики, способных адаптироваться в сложнейших условиях, примером которых являются условия как при пандемии COVID-19, так и рецессии экономики.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предприятия, осуществляющие деятельность в Кыргызской Республике в сфере халал-индустрии разрабатывают стандарты и правила предприятий, и в настоящее время в республике отсутствует общий стандарт, регулирующий взаимоотношения, сфер стандартизации и сертификации халал-индустрии.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данным Национального статистического комитета Кыргызской Республики 80 процентов населения Кыргызской Республики составляют мусульмане, спрос на халал-продукцию на продовольственном рынке ежегодно растет. Увеличивается число заведений общественного питания с логотипом "халал", которые пользуются большой популярностью у основной части населения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Соответственно основной целью Концепции является определение основных направлений развития халал-индустрии в Кыргызской Республике, в том числе продвижение отечественной халал-продукции как на внутреннем, так и на внешнем рынках.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Концепция разработана в целях реализации пункта 337 плана действия Кабинета Министров Кыргызской Республики на 2023 год, утвержденного </w:t>
      </w:r>
      <w:hyperlink w:history="1" r:id="rIdlk3ebrp1ij1qv68ygma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29 декабря 2022 года № 699-р и основывается на внедрении принципов "зеленой экономики", которая является перспективным вектором развития для Кыргызстана, поскольку страна обладает многими видами природных ресурсов для продвижения данной инициативы.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Достижения и проблемы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2.1. Основные достижения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развития халал-индустрии, в Кыргызской Республике, одной из первых среди стран СНГ, решением Правительства Кыргызской Республики была принята "</w:t>
      </w:r>
      <w:hyperlink w:history="1" r:id="rIdkvnxrluf4gvxlrirzjl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Концепция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халал-индустрии в Кыргызской Республике" </w:t>
      </w:r>
      <w:hyperlink w:history="1" r:id="rIdtany_ygx4omvfnr077b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22 июня 2015 года № 385</w:t>
        </w:r>
      </w:hyperlink>
      <w:r>
        <w:rPr>
          <w:rFonts w:ascii="Arial" w:cs="Arial" w:eastAsia="Arial" w:hAnsi="Arial"/>
          <w:sz w:val="24"/>
          <w:szCs w:val="24"/>
        </w:rPr>
        <w:t xml:space="preserve"> (далее - Концепция халал-индустрии), которая обозначала приоритеты и стратегические направления развития экономики Кыргызской Республики в этом направлении.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Концепции халал-индустрии в 2015 году Центр стандартизации и метрологии при Министерстве экономики и коммерции Кыргызской Республики стал полноправным членом организации Standards and Metrology Institute for Islamic Countries (SMIIC), в 2017 году Кыргызский центр аккредитации при Министерстве экономики и коммерции Кыргызской Республики получил статус полноправного члена международной организации International Halal Accreditation Forum (IHAF).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издан </w:t>
      </w:r>
      <w:hyperlink w:history="1" r:id="rIdkas66adffhge6pfrfwq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развитию агропромышленного комплекса Кыргызской Республики" от 8 февраля 2021 года № 25, которым предусмотрена задача по развитию халяльной сельскохозяйственной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этого, в </w:t>
      </w:r>
      <w:hyperlink w:history="1" r:id="rIdnjouu1cno_rvptm00et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года, принятой </w:t>
      </w:r>
      <w:hyperlink w:history="1" r:id="rIddb_bffbx83hb5ru0wlu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Национальной программе развития Кыргызской Республики до 2026 года" от 12 октября 2021 года № 435, поддержка и развитие рынка халал-продукции и содействие расширению экспорта в страны-потребители определены как приоритетные направления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данной </w:t>
      </w:r>
      <w:hyperlink w:history="1" r:id="rIdp5p6vssldoddbn3lioq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принят план мероприятий по его реализации, утвержденный </w:t>
      </w:r>
      <w:hyperlink w:history="1" r:id="rIdv9rvoxkjb4yw2wbznpg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aiyus2uqgvkpdhpx6uc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Кабинета Министров Кыргызской Республики по реализации </w:t>
      </w:r>
      <w:hyperlink w:history="1" r:id="rId7i-qe-t0gdovhr4pxfi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года" от 25 декабря 2021 года № 352, где предусмотрен отдельный раздел "Развитие халал-индустрии в Кыргызской Республике".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2.2. Основные проблемы развития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факторами, сдерживающими дальнейшее развитие халал-индустрии, являются недостаточность законодательства, неразвитость инфраструктуры халал-индустрии, недостаток или отсутствие кадров необходимой квалификации. Недостаток кадров ощущается как на предприятиях производства халал-продукции, так и в организациях инфраструктуры качества (стандартизация, сертификация).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республике отсутствуют достаточная законодательная и нормативная правовая база в сфере халал-индустрии, информационная система прослеживаемости для сертифицированной халал-продукции, возможность решить вопрос строительства пилотного проекта мясного халал-парка, внедрить требования к процессу убоя сельскохозяйственных животных, предназначенных для последующей реализации на специализированных убойных пунктах, с применением халал-стандартов и технических регламентов Евразийского экономического союза (далее - ЕАЭС), что не позволяет сделать полноценную оценку вклада в экономическое развитие, как на региональном уровне, так и в целом по стране.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Цель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настоящей Концепции является развитие благоприятной среды в области халал-индустрии, увеличение экспорта халал-продукции и достижение эффективности деятельности отечественных производителей за счет повышения качества и безопасности халал-продукции.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Приоритеты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Политика развития должна быть направлена на устранение сдерживающих факторов развития халал-индустрии путем создания полноценной информационной системы прослеживаемости для сертифицированной халал-продукции, выработки эффективных механизмов поддержки, укрепления потенциала и инфраструктуры халал-индустрии, увеличения экспорта халал-продукции на международные рынки.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Первым приоритетным направлением должна стать разработка и совершенствование законодательной базы и нормативных правовых актов в сфере халал-индустрии, что послужит базой для формирования и проведения государственной политики развития халал-индустрии.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Вторым приоритетным направлением является создание условий для развития инфраструктуры халал-индустрии, отечественных предприятий по производству халал-продукции и оснащение современными техническими средствами. Улучшение системы оценки соответствия халал-продукции, в том числе процедур оценки соответствия, направленных на содействие развитию халал-индустрии.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инфраструктуры халал-индустрии необходимо для построения диалога между различными заинтересованными сторонами, включая частный сектор, государственные органы, а также иностранных инвесторов.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Третий приоритет - это создание условий для образования вертикально интегрированной промышленной зоны, с налаженным полным производственным циклом животноводства и переработка продуктов животного происхождения. Для сохранения конкурентоспособности предприятиям нужно пересматривать свои процессы, внедрять инновации, повышать производительность, искать новых партнеров и более эффективно распоряжаться своими ресурсами.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Четвертый приоритет - это внедрение автоматизированной системы прослеживаемости халал-продукции. Системная реализация автоматизированной системы прослеживаемости позволит ускорить процесс цифровизации в сфере жизнедеятельности человека, с помощью которой потребитель сможет проследить происхождение товара и услуг, а также будет способствовать развитию технической инфраструктуры и системы электронных платежей, которая позволит потребителям халал-продукции на месте проверять продукцию на соответствие халал-стандартам и в конечном итоге вывести халал-продукцию на новый высокий уровень качества.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Пятый приоритет - это внедрение правил торговли халал-продукции в торговых объектах. В целях исключения перекрестного заражения халал-продукции не допускается хранение, транспортирование, реализация халал-продукции совместно с продукцией, не соответствующей требованиям халал-стандартов, наджасой и продукцией другого вида.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Задачи и меры/действия по каждому из приоритетов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халал-индустрии требует решения следующих задач: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1. Разработка и совершенствование законодательной базы и нормативных правовых актов в сфере халал-индустрии.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2. Развитие инфраструктуры халал-индустрии, отечественных предприятий по производству халал-продукции и оснащение современными техническими средствами. Улучшение системы оценки соответствия халал-продукции, в том числе процедур оценки соответствия, направленных на содействие развитию области халал-индустрии.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3. Создание условий для образования вертикально интегрированной промышленной зоны, с налаженным полным производственным циклом животноводства и переработка продуктов животного происхождения.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4. Внедрение автоматизированной системы прослеживаемости халал-продукции.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5. Внедрение правил торговли халал-продукции в торговых объектах.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5.1. Разработка и совершенствование законодательной базы и нормативных правовых актов в сфере халал-индустрии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данного направления предполагается реализация работ по принятию проекта Закона Кыргызской Республики "О халал-индустрии в Кыргызской Республике" либо внесение в соответствие законодательные акты Кыргызской Республики, определению правового статуса участников (субъектов) сферы халал-индустрии, общих терминов и определений, подзаконных актов в части разработки системных документов по созданию и регулированию халал-индустрии, обеспечению единой государственной экономической политики в области халал-индустрии, укреплению сотрудничества с международными организациями в сфере развития халал-индустрии и созданию условий для развития малого и среднего бизнеса в области халал-индустрии.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5.2. Развитие инфраструктуры халал-индустрии, отечественных предприятий по производству халал-продукции и оснащение современными техническими средствами. Улучшение системы оценки соответствия халал-продукции, в том числе процедур оценки соответствия, направленных на содействие развитию халал-индустрии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Одной из ключевых проблем развития халал-индустрии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необходимость повышения эффективности цепочки создания добавленной стоимости за счет снижения операционных издержек и эффективной логистики, повышения качества и безопасности пищевых продуктов путем создания в рамках донорской помощи агро-логистических центров (транспортно-логистических центров), способствующих агрегации сельскохозяйственной продукции вблизи производственных площадей и являющихся ключевым узлом в системе распределения, связывающей фермеров с рынками;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нехватка и недостаточный уровень компетенции и навыков специалистов в данной сфере. Основные направления мер поддержки в повышении профессионального уровня, как сельхозпроизводителей, так и сотрудников создаваемых инфраструктурных подразделений являются неотъемлемой частью деятельности по организации мясного кластера в Кыргызской Республике. В перспективе реализация задачи будет способствовать снижению дефицита в кадровом обеспечении;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в регионах республики органов по сертификации халал-продукции.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5.3. Создание условий для образования вертикально интегрированной промышленной зоны, с налаженным полным производственным циклом животноводства и переработка продуктов животного происхождения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Предприятия малого и среднего бизнеса Кыргызской Республики в сфере халал-индустрии должны иметь соответствующее конкурентное преимущество.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данной задачи планируются работы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сохранению конкурентоспособности предприятий, внедрению инноваций, повышению производительности и эффективному применению своих ресурсов, созданию благоприятных условий для производства отечественной халал-продукции;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разработке технико-экономического обоснования проекта мясной халал-парк в Кыргызской Республике (далее - ТЭО), рассмотрению вопросов улучшения состояния необходимых платформенных и физических объектов, оптимизации стратегий кормления и размещения домашнего скота, вакцинации и практики ветеринарного обслуживания для обеспечения здорового стада, предусматривающего полный цикл производственно-сбытовой цепи по поставке продукции халал-парка на внешние рынки. По итогам завершения ТЭО будут применяться необходимые меры по привлечению инвесторов для строительства промышленной зоны;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поиску и привлечению инвесторов для образования мясного халал-парка в Кыргызской Республике, с налаженным полным производственным циклом;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внедрению требований к процессу убоя сельскохозяйственных животных, предназначенных для последующей реализации на специализированных убойных пунктах, с применением халал-стандартов и технических регламентов ЕАЭС.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5.4. Внедрение автоматизированной системы прослеживаемости халал-продукции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по системной реализации автоматизированной системы прослеживаемости халал-продукции предусматривает создание процесса цифровизации в сфере жизнедеятельности человека, с помощью которой потребитель сможет проследить происхождение товара и услуг, способствование развитию технической инфраструктуры и системы электронных платежей, которая позволит потребителям халал-продукции на месте проверять продукцию на соответствие халал-стандартам и в конечном итоге вывести халал-продукцию на новый высокий уровень качества, уполномочивание органа в сфере халал-индустрии по ведению информационного ресурса маркировки QR-кодом.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5.5. Внедрение правил торговли халал-продукции в торговых объектах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Внедрение правил торговли халал-продукции в торговых объектах позволит: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исключить перекрестное заражение халал-продукции и гарантирует продолжение соответствия требованиям халал-стандартов на этапе ее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и внедрение стандартов в сфере торговли халал-продукцией;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участникам рынка по применению требований халал-стандартов при реализации халал-продукции.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Ожидаемые результаты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Халал-индустрия может обеспечить производство национального халал-продукта с высокой добавочной стоимостью, значительным экспортным потенциалом. В перспективе халал-индустрия станет динамично развивающимся сектором и будет способствовать повышению конкурентоспособности национальной экономики Кыргызской Республики в мире.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Действия по развитию халал-индустрии в рамках настоящей Концепции позволят: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сформировать государственную политику развития халал-индустрии с эффективными механизмами поддержки;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повысить конкурентоспособность отечественной халал-продукции;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укрепить инфраструктуру производства халал-продукции и расширить возможности роста экспорта;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сформировать положительный имидж и повысить инвестиционную привлекательность страны в мире.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Благоприятные предпосылки и риски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7.1. Благоприятные предпосылки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Благоприятными предпосылками для реализации настоящей Концепции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классификации отраслей халал-индустрии (халал-туризм, халал-фэшн, халал-медицина и фармацевтика, халал-косметика, халал-образование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возможностей предприятиями в привлечении инвестиции в свою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единообразной и системной правовой основы для регулирования;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принципов и требований к продуктам и услугам, произведенным по халал-стандартам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доступа на международный рынок отечественных товаропроизводителей, усиление международной конкуренции на основных товарных рынках мира.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7.2. Риски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Возможными рисками и угрозами обеспечения успешной реализации Концепции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возможная нестабильность в развитии экономики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последствия экономического кризиса, вызванного пандемией Covid-19;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ограниченные возможности финансирования реализации Концепции из государственного бюджета и недостаточности поддержки со стороны международных организаций или частных инвесторов;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долгосрочность принятий изменений в сфере законодательства, институциональных и регуляторных мер для достижения целей Концепции;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должной координации и согласованности действий по реализации Концепции между ответственными сторонами.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Финансовые ресурсы и источники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реализации и решения поставленных задач Концепции планируется мобилизация ресурсов по привлечению поддержки доноров и международных партнеров по развитию халал-индустрии.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Участие донорского сообщества планируется определить по направлениям Концепции в ходе разработки Плана мероприятий по реализации Концепции.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практической реализации настоящей Концепции будет разработан и утвержден План мероприятий, предусматривающий реализацию конкретных мер, ответственных исполнителей и сроки их выполнения.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jb842m5_x-nwtrmux5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dalil.kg/document/160425</w:t>
      </w:r>
    </w:hyperlink>
  </w:p>
  <w:p>
    <w:pPr>
      <w:spacing w:after="0" w:before="40"/>
      <w:jc w:val="center"/>
    </w:pPr>
    <w:hyperlink w:history="1" r:id="rIdpo2lfni_vlewfke-g8t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d3x2hy_zh8d4zhqwo2f6" Type="http://schemas.openxmlformats.org/officeDocument/2006/relationships/hyperlink" Target="https://dalil.kg/document/160424" TargetMode="External"/><Relationship Id="rIdsfsb2v3dya5wfwn07mz2l" Type="http://schemas.openxmlformats.org/officeDocument/2006/relationships/hyperlink" Target="https://dalil.kg/document/590#st_27" TargetMode="External"/><Relationship Id="rId5rjssbkgggexlwwhvk_fj" Type="http://schemas.openxmlformats.org/officeDocument/2006/relationships/hyperlink" Target="https://dalil.kg/document/1453" TargetMode="External"/><Relationship Id="rIdlk3ebrp1ij1qv68ygma3s" Type="http://schemas.openxmlformats.org/officeDocument/2006/relationships/hyperlink" Target="https://dalil.kg/document/219330" TargetMode="External"/><Relationship Id="rIdkvnxrluf4gvxlrirzjl9s" Type="http://schemas.openxmlformats.org/officeDocument/2006/relationships/hyperlink" Target="https://dalil.kg/document/97658" TargetMode="External"/><Relationship Id="rIdtany_ygx4omvfnr077buu" Type="http://schemas.openxmlformats.org/officeDocument/2006/relationships/hyperlink" Target="https://dalil.kg/document/97657" TargetMode="External"/><Relationship Id="rIdkas66adffhge6pfrfwqyt" Type="http://schemas.openxmlformats.org/officeDocument/2006/relationships/hyperlink" Target="https://dalil.kg/document/430381" TargetMode="External"/><Relationship Id="rIdnjouu1cno_rvptm00et4x" Type="http://schemas.openxmlformats.org/officeDocument/2006/relationships/hyperlink" Target="https://dalil.kg/document/430700" TargetMode="External"/><Relationship Id="rIddb_bffbx83hb5ru0wlu0e" Type="http://schemas.openxmlformats.org/officeDocument/2006/relationships/hyperlink" Target="https://dalil.kg/document/430699" TargetMode="External"/><Relationship Id="rIdp5p6vssldoddbn3lioq3t" Type="http://schemas.openxmlformats.org/officeDocument/2006/relationships/hyperlink" Target="https://dalil.kg/document/430700" TargetMode="External"/><Relationship Id="rIdv9rvoxkjb4yw2wbznpgmp" Type="http://schemas.openxmlformats.org/officeDocument/2006/relationships/hyperlink" Target="https://dalil.kg/document/158852" TargetMode="External"/><Relationship Id="rIdaiyus2uqgvkpdhpx6ucup" Type="http://schemas.openxmlformats.org/officeDocument/2006/relationships/hyperlink" Target="https://dalil.kg/document/158853" TargetMode="External"/><Relationship Id="rId7i-qe-t0gdovhr4pxfiml" Type="http://schemas.openxmlformats.org/officeDocument/2006/relationships/hyperlink" Target="https://dalil.kg/document/430007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jb842m5_x-nwtrmux5wh" Type="http://schemas.openxmlformats.org/officeDocument/2006/relationships/hyperlink" Target="https://dalil.kg/document/160425" TargetMode="External"/><Relationship Id="rIdpo2lfni_vlewfke-g8tc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2026-09-28T12:06:32.084Z</dcterms:created>
  <dcterms:modified xsi:type="dcterms:W3CDTF">2026-09-28T12:06:32.084Z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