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w:t>
      </w:r>
      <w:r>
        <w:rPr>
          <w:rFonts w:ascii="Arial" w:cs="Arial" w:eastAsia="Arial" w:hAnsi="Arial"/>
          <w:sz w:val="24"/>
          <w:szCs w:val="24"/>
        </w:rPr>
        <w:t xml:space="preserve"> сентября 2023 года № 500</w:t>
      </w:r>
    </w:p>
    <w:p>
      <w:pPr>
        <w:spacing w:after="120"/>
        <w:jc w:val="both"/>
      </w:pPr>
      <w:r>
        <w:rPr>
          <w:rFonts w:ascii="Arial" w:cs="Arial" w:eastAsia="Arial" w:hAnsi="Arial"/>
          <w:sz w:val="24"/>
          <w:szCs w:val="24"/>
        </w:rPr>
        <w:t xml:space="preserve">О введении временного запрета на вывоз (экспорт) отдельных видов сельскохозяйственных товаров из Кыргызской Республики</w:t>
      </w:r>
    </w:p>
    <w:p>
      <w:pPr>
        <w:spacing w:after="120"/>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статьями 29, 47 Договора о Евразийском экономическом союзе от 29 мая 2014 года, статьями </w:t>
      </w:r>
      <w:hyperlink w:history="1" r:id="rIdvejd9ffqk6t-m3h6q9o__">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dptk6khraus7t2irzqx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Установить временный запрет сроком на шесть месяцев на вывоз (экспорт) (за исключением реэкспорта, транзита, а также гуманитарной помощи, оказываемой Кабинетом Министров Кыргызской Республики) отдельных видов сельскохозяйственных товаров за пределы территории Кыргызской Республики согласно </w:t>
      </w:r>
      <w:hyperlink w:history="1" r:id="rIdgrurqkcpfu11xrgxovof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 указанного в пункте 1 настоящего постановления.</w:t>
      </w:r>
    </w:p>
    <w:p>
      <w:pPr>
        <w:spacing w:after="120"/>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120"/>
        <w:jc w:val="both"/>
      </w:pPr>
      <w:r>
        <w:rPr>
          <w:rFonts w:ascii="Arial" w:cs="Arial" w:eastAsia="Arial" w:hAnsi="Arial"/>
          <w:sz w:val="24"/>
          <w:szCs w:val="24"/>
        </w:rPr>
        <w:t xml:space="preserve">4.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трех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w:t>
      </w:r>
      <w:r>
        <w:rPr>
          <w:rFonts w:ascii="Arial" w:cs="Arial" w:eastAsia="Arial" w:hAnsi="Arial"/>
          <w:b/>
          <w:bCs/>
          <w:sz w:val="28"/>
          <w:szCs w:val="28"/>
        </w:rPr>
        <w:t xml:space="preserve">еречень</w:t>
      </w:r>
      <w:r>
        <w:rPr>
          <w:rFonts w:ascii="Arial" w:cs="Arial" w:eastAsia="Arial" w:hAnsi="Arial"/>
          <w:b/>
          <w:bCs/>
          <w:sz w:val="28"/>
          <w:szCs w:val="28"/>
        </w:rPr>
        <w:t xml:space="preserve">
 отдельных видов сельскохозяйственных товаров, на которые установлен временный запрет сроком на шесть месяцев на вывоз (экспорт) (за исключением реэкспорта, транзита, а также гуманитарной помощи, оказываемой Кабинетом Министров Кыргызской Республики) за пределы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0"/>
        <w:gridCol w:w="5028"/>
        <w:gridCol w:w="4230"/>
      </w:tblGrid>
      <w:tr>
        <w:tc>
          <w:tcPr>
            <w:tcW w:type="dxa" w:w="9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4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4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1101 00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phi7f9h-u0nsnhdfni-">
      <w:r>
        <w:rPr>
          <w:rFonts w:ascii="Arial" w:cs="Arial" w:eastAsia="Arial" w:hAnsi="Arial"/>
          <w:color w:val="132D3F"/>
          <w:sz w:val="16"/>
          <w:szCs w:val="16"/>
          <w:u w:val="single"/>
        </w:rPr>
        <w:t xml:space="preserve">dalil.kg/document/160436</w:t>
      </w:r>
    </w:hyperlink>
  </w:p>
  <w:p>
    <w:pPr>
      <w:spacing w:after="0" w:before="40"/>
      <w:jc w:val="center"/>
    </w:pPr>
    <w:hyperlink w:history="1" r:id="rIdbpdlg1mpjy9y_yrbljj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jd9ffqk6t-m3h6q9o__" Type="http://schemas.openxmlformats.org/officeDocument/2006/relationships/hyperlink" Target="https://dalil.kg/document/112301#st_13" TargetMode="External"/><Relationship Id="rIdldptk6khraus7t2irzqxv" Type="http://schemas.openxmlformats.org/officeDocument/2006/relationships/hyperlink" Target="https://dalil.kg/document/112301#st_17" TargetMode="External"/><Relationship Id="rIdgrurqkcpfu11xrgxovofg" Type="http://schemas.openxmlformats.org/officeDocument/2006/relationships/hyperlink" Target="https://dalil.kg/document/160436#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phi7f9h-u0nsnhdfni-" Type="http://schemas.openxmlformats.org/officeDocument/2006/relationships/hyperlink" Target="https://dalil.kg/document/160436" TargetMode="External"/><Relationship Id="rIdbpdlg1mpjy9y_yrbljj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2026-09-28T12:20:05.041Z</dcterms:created>
  <dcterms:modified xsi:type="dcterms:W3CDTF">2026-09-28T12:20:05.041Z</dcterms:modified>
</cp:coreProperties>
</file>

<file path=docProps/custom.xml><?xml version="1.0" encoding="utf-8"?>
<Properties xmlns="http://schemas.openxmlformats.org/officeDocument/2006/custom-properties" xmlns:vt="http://schemas.openxmlformats.org/officeDocument/2006/docPropsVTypes"/>
</file>