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 </w:t>
      </w:r>
      <w:hyperlink w:history="1" r:id="rIdrhfbrjuuk_lmy-pv5i4wa">
        <w:r>
          <w:rPr>
            <w:rFonts w:ascii="Arial" w:cs="Arial" w:eastAsia="Arial" w:hAnsi="Arial"/>
            <w:color w:val="1D4ED8"/>
            <w:sz w:val="24"/>
            <w:szCs w:val="24"/>
            <w:u w:val="single"/>
          </w:rPr>
          <w:t xml:space="preserve">постановлению</w:t>
        </w:r>
      </w:hyperlink>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Перечень </w:t>
      </w:r>
    </w:p>
    <w:p>
      <w:pPr>
        <w:spacing w:after="120"/>
        <w:jc w:val="center"/>
      </w:pPr>
      <w:r>
        <w:rPr>
          <w:rFonts w:ascii="Arial" w:cs="Arial" w:eastAsia="Arial" w:hAnsi="Arial"/>
          <w:sz w:val="24"/>
          <w:szCs w:val="24"/>
        </w:rPr>
        <w:t xml:space="preserve">налоговых льгот, подлежащих оценке эффективности </w:t>
      </w:r>
    </w:p>
    <w:p>
      <w:pPr>
        <w:spacing w:after="120"/>
        <w:jc w:val="center"/>
      </w:pPr>
      <w:r>
        <w:rPr>
          <w:rFonts w:ascii="Arial" w:cs="Arial" w:eastAsia="Arial" w:hAnsi="Arial"/>
          <w:sz w:val="24"/>
          <w:szCs w:val="24"/>
        </w:rPr>
        <w:t xml:space="preserve">налоговых льгот</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52"/>
        <w:gridCol w:w="8826"/>
      </w:tblGrid>
      <w:tr>
        <w:tc>
          <w:tcPr>
            <w:tcW w:type="dxa" w:w="135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статьи Налогового Кодекса КР</w:t>
            </w:r>
          </w:p>
        </w:tc>
        <w:tc>
          <w:tcPr>
            <w:tcW w:type="dxa" w:w="88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Содержание льготы</w:t>
            </w:r>
          </w:p>
        </w:tc>
      </w:tr>
      <w:tr>
        <w:tc>
          <w:tcPr>
            <w:tcW w:type="dxa" w:w="1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 этап (2023 год)</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zzj_zlsgj2sikggju9dkx">
              <w:r>
                <w:rPr>
                  <w:rFonts w:ascii="Arial" w:cs="Arial" w:eastAsia="Arial" w:hAnsi="Arial"/>
                  <w:b/>
                  <w:bCs/>
                  <w:color w:val="1D4ED8"/>
                  <w:sz w:val="24"/>
                  <w:szCs w:val="24"/>
                  <w:u w:val="single"/>
                </w:rPr>
                <w:t xml:space="preserve">Статья 213</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10</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облагается налогом на прибыль доход в виде превышения стоимости собственных акций над их номинальной стоимостью</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ayogggxi_veb_kobgwbbo">
              <w:r>
                <w:rPr>
                  <w:rFonts w:ascii="Arial" w:cs="Arial" w:eastAsia="Arial" w:hAnsi="Arial"/>
                  <w:b/>
                  <w:bCs/>
                  <w:color w:val="1D4ED8"/>
                  <w:sz w:val="24"/>
                  <w:szCs w:val="24"/>
                  <w:u w:val="single"/>
                </w:rPr>
                <w:t xml:space="preserve">Статья 213</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13</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облагается налогом на прибыль процентный доход и доход от прироста стоимости ценных бумаг, находящихся на день реализации в листинге фондовых бирж по наивысшей и следующей за наивысшей категориям листингом</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cmtgvxne3ilkapq_yjxpd">
              <w:r>
                <w:rPr>
                  <w:rFonts w:ascii="Arial" w:cs="Arial" w:eastAsia="Arial" w:hAnsi="Arial"/>
                  <w:b/>
                  <w:bCs/>
                  <w:color w:val="1D4ED8"/>
                  <w:sz w:val="24"/>
                  <w:szCs w:val="24"/>
                  <w:u w:val="single"/>
                </w:rPr>
                <w:t xml:space="preserve">Статья 239</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5</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Освобождается от налогообложения прибыль кредитного союза</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pnrt3dva8fyheutem130b">
              <w:r>
                <w:rPr>
                  <w:rFonts w:ascii="Arial" w:cs="Arial" w:eastAsia="Arial" w:hAnsi="Arial"/>
                  <w:b/>
                  <w:bCs/>
                  <w:color w:val="1D4ED8"/>
                  <w:sz w:val="24"/>
                  <w:szCs w:val="24"/>
                  <w:u w:val="single"/>
                </w:rPr>
                <w:t xml:space="preserve">Статья 270</w:t>
              </w:r>
            </w:hyperlink>
          </w:p>
          <w:p>
            <w:pPr>
              <w:jc w:val="center"/>
            </w:pPr>
            <w:r>
              <w:rPr>
                <w:rFonts w:ascii="Arial" w:cs="Arial" w:eastAsia="Arial" w:hAnsi="Arial"/>
                <w:b/>
                <w:bCs/>
                <w:sz w:val="24"/>
                <w:szCs w:val="24"/>
              </w:rPr>
              <w:t xml:space="preserve">часть 1</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Поставка финансовых услуг является поставкой, освобожденной от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23fodhewlutlvoqj32gbm">
              <w:r>
                <w:rPr>
                  <w:rFonts w:ascii="Arial" w:cs="Arial" w:eastAsia="Arial" w:hAnsi="Arial"/>
                  <w:b/>
                  <w:bCs/>
                  <w:color w:val="1D4ED8"/>
                  <w:sz w:val="24"/>
                  <w:szCs w:val="24"/>
                  <w:u w:val="single"/>
                </w:rPr>
                <w:t xml:space="preserve">Статья 297</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15</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Освобождается от уплаты НДС импортируемое на территорию Кыргызской Республики банковское оборудование (банкоматы, платежные терминалы и банковские киоски) - до 1 января 2024 года. Банковское оборудование, оснащенное системами доступности для лиц с ограниченными возможностями здоровья по зрению, - до 1 января 2026 года</w:t>
            </w:r>
          </w:p>
        </w:tc>
      </w:tr>
      <w:tr>
        <w:tc>
          <w:tcPr>
            <w:tcW w:type="dxa" w:w="1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этап (2024 год)</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whswbinxceqid3nwflixj">
              <w:r>
                <w:rPr>
                  <w:rFonts w:ascii="Arial" w:cs="Arial" w:eastAsia="Arial" w:hAnsi="Arial"/>
                  <w:b/>
                  <w:bCs/>
                  <w:color w:val="1D4ED8"/>
                  <w:sz w:val="24"/>
                  <w:szCs w:val="24"/>
                  <w:u w:val="single"/>
                </w:rPr>
                <w:t xml:space="preserve">Статья 191</w:t>
              </w:r>
            </w:hyperlink>
          </w:p>
          <w:p>
            <w:pPr>
              <w:jc w:val="center"/>
            </w:pPr>
            <w:r>
              <w:rPr>
                <w:rFonts w:ascii="Arial" w:cs="Arial" w:eastAsia="Arial" w:hAnsi="Arial"/>
                <w:b/>
                <w:bCs/>
                <w:sz w:val="24"/>
                <w:szCs w:val="24"/>
              </w:rPr>
              <w:t xml:space="preserve">часть 7</w:t>
            </w:r>
          </w:p>
          <w:p>
            <w:pPr>
              <w:jc w:val="center"/>
            </w:pPr>
            <w:r>
              <w:rPr>
                <w:rFonts w:ascii="Arial" w:cs="Arial" w:eastAsia="Arial" w:hAnsi="Arial"/>
                <w:b/>
                <w:bCs/>
                <w:sz w:val="24"/>
                <w:szCs w:val="24"/>
              </w:rPr>
              <w:t xml:space="preserve">пункт 1</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облагаются подоходным налогом доходы налогоплательщика от другой деятельности:</w:t>
            </w:r>
          </w:p>
          <w:p>
            <w:pPr>
              <w:jc w:val="both"/>
            </w:pPr>
            <w:r>
              <w:rPr>
                <w:rFonts w:ascii="Arial" w:cs="Arial" w:eastAsia="Arial" w:hAnsi="Arial"/>
                <w:sz w:val="24"/>
                <w:szCs w:val="24"/>
              </w:rPr>
              <w:t xml:space="preserve">1) проценты по вкладу в банк Кыргызской Республики</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gnhahjz7gyvdsk1p_30ph">
              <w:r>
                <w:rPr>
                  <w:rFonts w:ascii="Arial" w:cs="Arial" w:eastAsia="Arial" w:hAnsi="Arial"/>
                  <w:b/>
                  <w:bCs/>
                  <w:color w:val="1D4ED8"/>
                  <w:sz w:val="24"/>
                  <w:szCs w:val="24"/>
                  <w:u w:val="single"/>
                </w:rPr>
                <w:t xml:space="preserve">Статья 213</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11</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облагается налогом на прибыль стоимость дополнительно полученных участником организации акций (долей), распределенных между участниками организации по решению общего собрания, либо разницы между номинальной стоимостью новых акций, полученных взамен первоначальных, и номинальной стоимостью первоначальных акций акционера при распределении между участниками организации акций (долей) в связи с увеличением уставного капитала этой организации, в том числе и за счет имущества организации</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qaw8eogu0w5gbcsnaqdrn">
              <w:r>
                <w:rPr>
                  <w:rFonts w:ascii="Arial" w:cs="Arial" w:eastAsia="Arial" w:hAnsi="Arial"/>
                  <w:b/>
                  <w:bCs/>
                  <w:color w:val="1D4ED8"/>
                  <w:sz w:val="24"/>
                  <w:szCs w:val="24"/>
                  <w:u w:val="single"/>
                </w:rPr>
                <w:t xml:space="preserve">Статья 234</w:t>
              </w:r>
            </w:hyperlink>
          </w:p>
          <w:p>
            <w:pPr>
              <w:jc w:val="center"/>
            </w:pPr>
            <w:r>
              <w:rPr>
                <w:rFonts w:ascii="Arial" w:cs="Arial" w:eastAsia="Arial" w:hAnsi="Arial"/>
                <w:b/>
                <w:bCs/>
                <w:sz w:val="24"/>
                <w:szCs w:val="24"/>
              </w:rPr>
              <w:t xml:space="preserve">часть 1</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имущества, включая денежные средства, безвозмездно переданного благотворительным организациям, а также организациям культуры и спорта вне зависимости от форм собственности, при условии, что это имущество не используется в пользу налогоплательщика, его передавшего, подлежит вычету</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sptb3bjhfiw0xbaf1cv90">
              <w:r>
                <w:rPr>
                  <w:rFonts w:ascii="Arial" w:cs="Arial" w:eastAsia="Arial" w:hAnsi="Arial"/>
                  <w:b/>
                  <w:bCs/>
                  <w:color w:val="1D4ED8"/>
                  <w:sz w:val="24"/>
                  <w:szCs w:val="24"/>
                  <w:u w:val="single"/>
                </w:rPr>
                <w:t xml:space="preserve">Статья 235</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Подлежат вычету следующие суммы расходов, связанные с начислением налогов и других платежей, установленных налоговым законодательством Кыргызской Республики, включая:</w:t>
            </w:r>
          </w:p>
          <w:p>
            <w:pPr>
              <w:jc w:val="both"/>
            </w:pPr>
            <w:r>
              <w:rPr>
                <w:rFonts w:ascii="Arial" w:cs="Arial" w:eastAsia="Arial" w:hAnsi="Arial"/>
                <w:sz w:val="24"/>
                <w:szCs w:val="24"/>
              </w:rPr>
              <w:t xml:space="preserve">1) сумму НДС за приобретенные материальные ресурсы, не подлежащую зачету;</w:t>
            </w:r>
          </w:p>
          <w:p>
            <w:pPr>
              <w:jc w:val="both"/>
            </w:pPr>
            <w:r>
              <w:rPr>
                <w:rFonts w:ascii="Arial" w:cs="Arial" w:eastAsia="Arial" w:hAnsi="Arial"/>
                <w:sz w:val="24"/>
                <w:szCs w:val="24"/>
              </w:rPr>
              <w:t xml:space="preserve">2) сумму акцизного налога, не подлежащую вычету;</w:t>
            </w:r>
          </w:p>
          <w:p>
            <w:pPr>
              <w:jc w:val="both"/>
            </w:pPr>
            <w:r>
              <w:rPr>
                <w:rFonts w:ascii="Arial" w:cs="Arial" w:eastAsia="Arial" w:hAnsi="Arial"/>
                <w:sz w:val="24"/>
                <w:szCs w:val="24"/>
              </w:rPr>
              <w:t xml:space="preserve">3) сумму налога с продаж, уплачиваемую поставщикам при приобретении товаров, работ и услуг;</w:t>
            </w:r>
          </w:p>
          <w:p>
            <w:pPr>
              <w:jc w:val="both"/>
            </w:pPr>
            <w:r>
              <w:rPr>
                <w:rFonts w:ascii="Arial" w:cs="Arial" w:eastAsia="Arial" w:hAnsi="Arial"/>
                <w:sz w:val="24"/>
                <w:szCs w:val="24"/>
              </w:rPr>
              <w:t xml:space="preserve">4) расходы налогоплательщика по НДС, начисленному на остатки товарно-материальных запасов, основных средств и нематериальных активов при аннулировании регистрации по НДС;</w:t>
            </w:r>
          </w:p>
          <w:p>
            <w:pPr>
              <w:jc w:val="both"/>
            </w:pPr>
            <w:r>
              <w:rPr>
                <w:rFonts w:ascii="Arial" w:cs="Arial" w:eastAsia="Arial" w:hAnsi="Arial"/>
                <w:sz w:val="24"/>
                <w:szCs w:val="24"/>
              </w:rPr>
              <w:t xml:space="preserve">5) налог на имущество;</w:t>
            </w:r>
          </w:p>
          <w:p>
            <w:pPr>
              <w:jc w:val="both"/>
            </w:pPr>
            <w:r>
              <w:rPr>
                <w:rFonts w:ascii="Arial" w:cs="Arial" w:eastAsia="Arial" w:hAnsi="Arial"/>
                <w:sz w:val="24"/>
                <w:szCs w:val="24"/>
              </w:rPr>
              <w:t xml:space="preserve">6) налоги за пользование недрами</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owmg3qhq3nspqxnfbzxml">
              <w:r>
                <w:rPr>
                  <w:rFonts w:ascii="Arial" w:cs="Arial" w:eastAsia="Arial" w:hAnsi="Arial"/>
                  <w:b/>
                  <w:bCs/>
                  <w:color w:val="1D4ED8"/>
                  <w:sz w:val="24"/>
                  <w:szCs w:val="24"/>
                  <w:u w:val="single"/>
                </w:rPr>
                <w:t xml:space="preserve">Статья 239</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8</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Освобождается от налогообложения прибыль общеобразовательных организаций, созданных на основе частной формы собственности</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xb0-eoxnelqmfpn31zoyz">
              <w:r>
                <w:rPr>
                  <w:rFonts w:ascii="Arial" w:cs="Arial" w:eastAsia="Arial" w:hAnsi="Arial"/>
                  <w:b/>
                  <w:bCs/>
                  <w:color w:val="1D4ED8"/>
                  <w:sz w:val="24"/>
                  <w:szCs w:val="24"/>
                  <w:u w:val="single"/>
                </w:rPr>
                <w:t xml:space="preserve">Статья 239</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9</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Освобождается от налогообложения прибыль машинно-тракторной станции</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0sqb-vfla20gr6yi0oh3i">
              <w:r>
                <w:rPr>
                  <w:rFonts w:ascii="Arial" w:cs="Arial" w:eastAsia="Arial" w:hAnsi="Arial"/>
                  <w:b/>
                  <w:bCs/>
                  <w:color w:val="1D4ED8"/>
                  <w:sz w:val="24"/>
                  <w:szCs w:val="24"/>
                  <w:u w:val="single"/>
                </w:rPr>
                <w:t xml:space="preserve">Статья 239</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10</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Освобождается от налогообложения прибыль новых производителей электрической и тепловой энергии, газа и возобновляемого топлива в газообразном состоянии, жидкого биологического топлива, полученных в результате использования возобновляемых источников энергии в течение 5 лет с момента ввода в эксплуатацию объектов имущества энергетических установок на основе использования возобновляемых источников энергии</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yu8o6jk38kbqcx5j_fcxj">
              <w:r>
                <w:rPr>
                  <w:rFonts w:ascii="Arial" w:cs="Arial" w:eastAsia="Arial" w:hAnsi="Arial"/>
                  <w:b/>
                  <w:bCs/>
                  <w:color w:val="1D4ED8"/>
                  <w:sz w:val="24"/>
                  <w:szCs w:val="24"/>
                  <w:u w:val="single"/>
                </w:rPr>
                <w:t xml:space="preserve">Статья 239</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11</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Освобождается от налогообложения прибыль торгово-логистического центра сельскохозяйственного назначения</w:t>
            </w:r>
          </w:p>
        </w:tc>
      </w:tr>
      <w:tr>
        <w:tc>
          <w:tcPr>
            <w:tcW w:type="dxa" w:w="135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Статья 268</w:t>
            </w:r>
          </w:p>
          <w:p>
            <w:pPr>
              <w:jc w:val="center"/>
            </w:pPr>
            <w:r>
              <w:rPr>
                <w:rFonts w:ascii="Arial" w:cs="Arial" w:eastAsia="Arial" w:hAnsi="Arial"/>
                <w:b/>
                <w:bCs/>
                <w:sz w:val="24"/>
                <w:szCs w:val="24"/>
              </w:rPr>
              <w:t xml:space="preserve">часть 1</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Поставка протезно-ортопедических изделий, специализированных товаров для лиц с ограниченными возможностями здоровья, включая их ремонт, по перечням, утверждаемым Кабинетом Министров Кыргызской Республики (далее - Кабинет Министров), является поставкой, освобожденной от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cmccx-d33iriqj0flz_tx">
              <w:r>
                <w:rPr>
                  <w:rFonts w:ascii="Arial" w:cs="Arial" w:eastAsia="Arial" w:hAnsi="Arial"/>
                  <w:b/>
                  <w:bCs/>
                  <w:color w:val="1D4ED8"/>
                  <w:sz w:val="24"/>
                  <w:szCs w:val="24"/>
                  <w:u w:val="single"/>
                </w:rPr>
                <w:t xml:space="preserve">Статья 268</w:t>
              </w:r>
            </w:hyperlink>
          </w:p>
          <w:p>
            <w:pPr>
              <w:jc w:val="center"/>
            </w:pPr>
            <w:r>
              <w:rPr>
                <w:rFonts w:ascii="Arial" w:cs="Arial" w:eastAsia="Arial" w:hAnsi="Arial"/>
                <w:b/>
                <w:bCs/>
                <w:sz w:val="24"/>
                <w:szCs w:val="24"/>
              </w:rPr>
              <w:t xml:space="preserve">часть 2</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Поставка лекарственных средств, в том числе вакцин и лекарственных средств для животных, медицинских изделий, а также исходных материалов, используемых в производстве лекарственных средств по перечням, утверждаемым Кабинетом Министров, является поставкой, освобожденной от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wwd09-oadvb0k0y9gmt-y">
              <w:r>
                <w:rPr>
                  <w:rFonts w:ascii="Arial" w:cs="Arial" w:eastAsia="Arial" w:hAnsi="Arial"/>
                  <w:b/>
                  <w:bCs/>
                  <w:color w:val="1D4ED8"/>
                  <w:sz w:val="24"/>
                  <w:szCs w:val="24"/>
                  <w:u w:val="single"/>
                </w:rPr>
                <w:t xml:space="preserve">Статья 289</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Поставки минеральных удобрений, средств химической защиты растений, перечень которых определен Кабинетом Министров, являются поставками, освобожденными от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8yu_itygliwbtzlovacec">
              <w:r>
                <w:rPr>
                  <w:rFonts w:ascii="Arial" w:cs="Arial" w:eastAsia="Arial" w:hAnsi="Arial"/>
                  <w:b/>
                  <w:bCs/>
                  <w:color w:val="1D4ED8"/>
                  <w:sz w:val="24"/>
                  <w:szCs w:val="24"/>
                  <w:u w:val="single"/>
                </w:rPr>
                <w:t xml:space="preserve">Статья 297</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8</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Освобождаются от уплаты НДС товары, импортируемые на территорию Кыргызской Республики в качестве гуманитарной помощи и/или грантов в порядке, определяемом Кабинетом Министров</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nydhppy7ylck-fn3bn-kx">
              <w:r>
                <w:rPr>
                  <w:rFonts w:ascii="Arial" w:cs="Arial" w:eastAsia="Arial" w:hAnsi="Arial"/>
                  <w:b/>
                  <w:bCs/>
                  <w:color w:val="1D4ED8"/>
                  <w:sz w:val="24"/>
                  <w:szCs w:val="24"/>
                  <w:u w:val="single"/>
                </w:rPr>
                <w:t xml:space="preserve">Статья 297</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13</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Освобождаются от уплаты НДС импортируемые на территорию Кыргызской Республики лекарственные средства, в том числе вакцины и лекарственные средства для животных, медицинские изделия, а также исходные материалы, используемые в производстве лекарственных средств</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itnvkzjq73uzidnmxcpi6">
              <w:r>
                <w:rPr>
                  <w:rFonts w:ascii="Arial" w:cs="Arial" w:eastAsia="Arial" w:hAnsi="Arial"/>
                  <w:b/>
                  <w:bCs/>
                  <w:color w:val="1D4ED8"/>
                  <w:sz w:val="24"/>
                  <w:szCs w:val="24"/>
                  <w:u w:val="single"/>
                </w:rPr>
                <w:t xml:space="preserve">Статья 297</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23</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Освобождается от уплаты НДС импортируемое на территорию Кыргызской Республики сырье, предназначенное для производства растительного масла, кормов для птиц и рыб, - до 1 января 2025 года</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fsif3iattdvatcl4igm7k">
              <w:r>
                <w:rPr>
                  <w:rFonts w:ascii="Arial" w:cs="Arial" w:eastAsia="Arial" w:hAnsi="Arial"/>
                  <w:b/>
                  <w:bCs/>
                  <w:color w:val="1D4ED8"/>
                  <w:sz w:val="24"/>
                  <w:szCs w:val="24"/>
                  <w:u w:val="single"/>
                </w:rPr>
                <w:t xml:space="preserve">Статья 298</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Освобождаются от уплаты НДС импортируемые на территорию Кыргызской Республики племенные сельскохозяйственные животные и семенные материалы, минеральные удобрения и средства химической защиты растений согласно перечню, утверждаемому Кабинетом Министров, в соответствии с ТН ВЭД</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auja-mkuam0o1pdbebobx">
              <w:r>
                <w:rPr>
                  <w:rFonts w:ascii="Arial" w:cs="Arial" w:eastAsia="Arial" w:hAnsi="Arial"/>
                  <w:b/>
                  <w:bCs/>
                  <w:color w:val="1D4ED8"/>
                  <w:sz w:val="24"/>
                  <w:szCs w:val="24"/>
                  <w:u w:val="single"/>
                </w:rPr>
                <w:t xml:space="preserve">Статья 410</w:t>
              </w:r>
            </w:hyperlink>
          </w:p>
          <w:p>
            <w:pPr>
              <w:jc w:val="center"/>
            </w:pPr>
            <w:r>
              <w:rPr>
                <w:rFonts w:ascii="Arial" w:cs="Arial" w:eastAsia="Arial" w:hAnsi="Arial"/>
                <w:b/>
                <w:bCs/>
                <w:sz w:val="24"/>
                <w:szCs w:val="24"/>
              </w:rPr>
              <w:t xml:space="preserve">пункт 1</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Освобождаются от налогообложения земли:</w:t>
            </w:r>
          </w:p>
          <w:p>
            <w:pPr>
              <w:jc w:val="both"/>
            </w:pPr>
            <w:r>
              <w:rPr>
                <w:rFonts w:ascii="Arial" w:cs="Arial" w:eastAsia="Arial" w:hAnsi="Arial"/>
                <w:sz w:val="24"/>
                <w:szCs w:val="24"/>
              </w:rPr>
              <w:t xml:space="preserve">а) заповедников, резерваторов, природных, национальных и дендрологических парков, ботанических и зоологических садов, заказников, памятников природы, объектов историко-культурного назначения, нераспределенные земли запаса, земли, занятые полосой слежения вдоль границы;</w:t>
            </w:r>
          </w:p>
          <w:p>
            <w:pPr>
              <w:jc w:val="both"/>
            </w:pPr>
            <w:r>
              <w:rPr>
                <w:rFonts w:ascii="Arial" w:cs="Arial" w:eastAsia="Arial" w:hAnsi="Arial"/>
                <w:sz w:val="24"/>
                <w:szCs w:val="24"/>
              </w:rPr>
              <w:t xml:space="preserve">б) общего пользования населенных пунктов, занятые защитными лесонасаждениями, водного и лесного фондов;</w:t>
            </w:r>
          </w:p>
          <w:p>
            <w:pPr>
              <w:jc w:val="both"/>
            </w:pPr>
            <w:r>
              <w:rPr>
                <w:rFonts w:ascii="Arial" w:cs="Arial" w:eastAsia="Arial" w:hAnsi="Arial"/>
                <w:sz w:val="24"/>
                <w:szCs w:val="24"/>
              </w:rPr>
              <w:t xml:space="preserve">в) путей сообщения, земельные полосы вдоль дорог республиканского и местного значения, за исключением предоставленных для сельскохозяйственного использования;</w:t>
            </w:r>
          </w:p>
          <w:p>
            <w:pPr>
              <w:jc w:val="both"/>
            </w:pPr>
            <w:r>
              <w:rPr>
                <w:rFonts w:ascii="Arial" w:cs="Arial" w:eastAsia="Arial" w:hAnsi="Arial"/>
                <w:sz w:val="24"/>
                <w:szCs w:val="24"/>
              </w:rPr>
              <w:t xml:space="preserve">г) продуктопроводов и линий связи, за исключением предоставленных для сельскохозяйственного использования;</w:t>
            </w:r>
          </w:p>
          <w:p>
            <w:pPr>
              <w:jc w:val="both"/>
            </w:pPr>
            <w:r>
              <w:rPr>
                <w:rFonts w:ascii="Arial" w:cs="Arial" w:eastAsia="Arial" w:hAnsi="Arial"/>
                <w:sz w:val="24"/>
                <w:szCs w:val="24"/>
              </w:rPr>
              <w:t xml:space="preserve">д) под водохранилищами и зонами затопления, линиями электропередачи, используемые для выработки или передачи электроэнергии, за исключением предоставленных для сельскохозяйственного использования</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mlaqukylzsj4ew9q2woqx">
              <w:r>
                <w:rPr>
                  <w:rFonts w:ascii="Arial" w:cs="Arial" w:eastAsia="Arial" w:hAnsi="Arial"/>
                  <w:b/>
                  <w:bCs/>
                  <w:color w:val="1D4ED8"/>
                  <w:sz w:val="24"/>
                  <w:szCs w:val="24"/>
                  <w:u w:val="single"/>
                </w:rPr>
                <w:t xml:space="preserve">Статья 411</w:t>
              </w:r>
            </w:hyperlink>
          </w:p>
          <w:p>
            <w:pPr>
              <w:jc w:val="center"/>
            </w:pPr>
            <w:r>
              <w:rPr>
                <w:rFonts w:ascii="Arial" w:cs="Arial" w:eastAsia="Arial" w:hAnsi="Arial"/>
                <w:b/>
                <w:bCs/>
                <w:sz w:val="24"/>
                <w:szCs w:val="24"/>
              </w:rPr>
              <w:t xml:space="preserve">часть 2</w:t>
            </w:r>
          </w:p>
          <w:p>
            <w:pPr>
              <w:jc w:val="center"/>
            </w:pPr>
            <w:r>
              <w:rPr>
                <w:rFonts w:ascii="Arial" w:cs="Arial" w:eastAsia="Arial" w:hAnsi="Arial"/>
                <w:b/>
                <w:bCs/>
                <w:sz w:val="24"/>
                <w:szCs w:val="24"/>
              </w:rPr>
              <w:t xml:space="preserve">пункт 2</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Освобождаются от уплаты налога на имущество земельные участки профсоюзных санаториев, домов отдыха, пансионатов, входящих в санитарно-охранные зоны</w:t>
            </w:r>
          </w:p>
        </w:tc>
      </w:tr>
      <w:tr>
        <w:tc>
          <w:tcPr>
            <w:tcW w:type="dxa" w:w="1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 этап (2025 год)</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hcsoddevt0pvwcyioqlto">
              <w:r>
                <w:rPr>
                  <w:rFonts w:ascii="Arial" w:cs="Arial" w:eastAsia="Arial" w:hAnsi="Arial"/>
                  <w:b/>
                  <w:bCs/>
                  <w:color w:val="1D4ED8"/>
                  <w:sz w:val="24"/>
                  <w:szCs w:val="24"/>
                  <w:u w:val="single"/>
                </w:rPr>
                <w:t xml:space="preserve">Статья 213</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6</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облагаются налогом на прибыль полученные некоммерческими организациями:</w:t>
            </w:r>
          </w:p>
          <w:p>
            <w:pPr>
              <w:jc w:val="both"/>
            </w:pPr>
            <w:r>
              <w:rPr>
                <w:rFonts w:ascii="Arial" w:cs="Arial" w:eastAsia="Arial" w:hAnsi="Arial"/>
                <w:sz w:val="24"/>
                <w:szCs w:val="24"/>
              </w:rPr>
              <w:t xml:space="preserve">а) членские и вступительные взносы;</w:t>
            </w:r>
          </w:p>
          <w:p>
            <w:pPr>
              <w:jc w:val="both"/>
            </w:pPr>
            <w:r>
              <w:rPr>
                <w:rFonts w:ascii="Arial" w:cs="Arial" w:eastAsia="Arial" w:hAnsi="Arial"/>
                <w:sz w:val="24"/>
                <w:szCs w:val="24"/>
              </w:rPr>
              <w:t xml:space="preserve">б) гуманитарная помощь и гранты, а также добровольные пожертвования, при условии их использования в уставных целях;</w:t>
            </w:r>
          </w:p>
          <w:p>
            <w:pPr>
              <w:jc w:val="both"/>
            </w:pPr>
            <w:r>
              <w:rPr>
                <w:rFonts w:ascii="Arial" w:cs="Arial" w:eastAsia="Arial" w:hAnsi="Arial"/>
                <w:sz w:val="24"/>
                <w:szCs w:val="24"/>
              </w:rPr>
              <w:t xml:space="preserve">в) стоимость безвозмездно полученных активов при условии их использования в уставных целях;</w:t>
            </w:r>
          </w:p>
          <w:p>
            <w:pPr>
              <w:jc w:val="both"/>
            </w:pPr>
            <w:r>
              <w:rPr>
                <w:rFonts w:ascii="Arial" w:cs="Arial" w:eastAsia="Arial" w:hAnsi="Arial"/>
                <w:sz w:val="24"/>
                <w:szCs w:val="24"/>
              </w:rPr>
              <w:t xml:space="preserve">г) оплата за услуги по техническому содержанию многоквартирных домов и обслуживающих их зданий и сооружений;</w:t>
            </w:r>
          </w:p>
          <w:p>
            <w:pPr>
              <w:jc w:val="both"/>
            </w:pPr>
            <w:r>
              <w:rPr>
                <w:rFonts w:ascii="Arial" w:cs="Arial" w:eastAsia="Arial" w:hAnsi="Arial"/>
                <w:sz w:val="24"/>
                <w:szCs w:val="24"/>
              </w:rPr>
              <w:t xml:space="preserve">д) оплата за услуги по поставке поливной воды в рамках уставной деятельности, оказываемые ассоциациями водопользователей для своих членов;</w:t>
            </w:r>
          </w:p>
          <w:p>
            <w:pPr>
              <w:jc w:val="both"/>
            </w:pPr>
            <w:r>
              <w:rPr>
                <w:rFonts w:ascii="Arial" w:cs="Arial" w:eastAsia="Arial" w:hAnsi="Arial"/>
                <w:sz w:val="24"/>
                <w:szCs w:val="24"/>
              </w:rPr>
              <w:t xml:space="preserve">е) доходы от оказания религиозных обрядов, ритуалов, церемоний, услуг по организации и проведению паломничества, а также добровольные пожертвования</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uqnjqwbgtod7jepc88o1b">
              <w:r>
                <w:rPr>
                  <w:rFonts w:ascii="Arial" w:cs="Arial" w:eastAsia="Arial" w:hAnsi="Arial"/>
                  <w:b/>
                  <w:bCs/>
                  <w:color w:val="1D4ED8"/>
                  <w:sz w:val="24"/>
                  <w:szCs w:val="24"/>
                  <w:u w:val="single"/>
                </w:rPr>
                <w:t xml:space="preserve">Статья 213</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7</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облагаются налогом на прибыль дивиденды, полученные налогоплательщиками от участия в отечественных и иностранных организациях</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gbgwmfgk_0xfrgmj4gucf">
              <w:r>
                <w:rPr>
                  <w:rFonts w:ascii="Arial" w:cs="Arial" w:eastAsia="Arial" w:hAnsi="Arial"/>
                  <w:b/>
                  <w:bCs/>
                  <w:color w:val="1D4ED8"/>
                  <w:sz w:val="24"/>
                  <w:szCs w:val="24"/>
                  <w:u w:val="single"/>
                </w:rPr>
                <w:t xml:space="preserve">Статья 239</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1</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Освобождается от налогообложения прибыль благотворительной организации</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heby-f0jne3xqsvhfvmus">
              <w:r>
                <w:rPr>
                  <w:rFonts w:ascii="Arial" w:cs="Arial" w:eastAsia="Arial" w:hAnsi="Arial"/>
                  <w:b/>
                  <w:bCs/>
                  <w:color w:val="1D4ED8"/>
                  <w:sz w:val="24"/>
                  <w:szCs w:val="24"/>
                  <w:u w:val="single"/>
                </w:rPr>
                <w:t xml:space="preserve">Статья 269</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Поставка специализированной организацией, независимо от ее формы собственности, услуги по технологическому присоединению к сетям инженерно-технического обеспечения объектов нового строительства/реконструкции/перепрофилирования/перепланировки и/или построенных объектов является поставкой, освобожденной от НДС. Перечень специализированных организаций, указанных в настоящей статье, утверждается Кабинетом Министров</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fr1yyrp10honm8eezkclv">
              <w:r>
                <w:rPr>
                  <w:rFonts w:ascii="Arial" w:cs="Arial" w:eastAsia="Arial" w:hAnsi="Arial"/>
                  <w:b/>
                  <w:bCs/>
                  <w:color w:val="1D4ED8"/>
                  <w:sz w:val="24"/>
                  <w:szCs w:val="24"/>
                  <w:u w:val="single"/>
                </w:rPr>
                <w:t xml:space="preserve">Статья 270</w:t>
              </w:r>
            </w:hyperlink>
          </w:p>
          <w:p>
            <w:pPr>
              <w:jc w:val="center"/>
            </w:pPr>
            <w:r>
              <w:rPr>
                <w:rFonts w:ascii="Arial" w:cs="Arial" w:eastAsia="Arial" w:hAnsi="Arial"/>
                <w:b/>
                <w:bCs/>
                <w:sz w:val="24"/>
                <w:szCs w:val="24"/>
              </w:rPr>
              <w:t xml:space="preserve">части 2, 3, 4 и 5</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Поставка банками имущества, включая земельные участки, полученного в счет погашения задолженности заемщиков банка, в том числе по договорам в соответствии с исламским финансированием, является освобожденной от НДС в пределах суммы задолженности по кредиту или по договору в соответствии с исламским финансированием.</w:t>
            </w:r>
          </w:p>
          <w:p>
            <w:pPr>
              <w:jc w:val="both"/>
            </w:pPr>
            <w:r>
              <w:rPr>
                <w:rFonts w:ascii="Arial" w:cs="Arial" w:eastAsia="Arial" w:hAnsi="Arial"/>
                <w:sz w:val="24"/>
                <w:szCs w:val="24"/>
              </w:rPr>
              <w:t xml:space="preserve">3. Поставка банками жилых сооружений, отнесенных к жилищному фонду в соответствии с документами государственного регистрационного органа, полученных в счет погашения задолженности заемщиков банка, в том числе по договорам в соответствии с исламским финансированием, является освобожденной от НДС.</w:t>
            </w:r>
          </w:p>
          <w:p>
            <w:pPr>
              <w:jc w:val="both"/>
            </w:pPr>
            <w:r>
              <w:rPr>
                <w:rFonts w:ascii="Arial" w:cs="Arial" w:eastAsia="Arial" w:hAnsi="Arial"/>
                <w:sz w:val="24"/>
                <w:szCs w:val="24"/>
              </w:rPr>
              <w:t xml:space="preserve">4. Поставка банками аффинированных стандартных и мерных слитков, инвестиционных монет из золота, серебра, платины и палладия являются поставкой, освобожденной от НДС.</w:t>
            </w:r>
          </w:p>
          <w:p>
            <w:pPr>
              <w:jc w:val="both"/>
            </w:pPr>
            <w:r>
              <w:rPr>
                <w:rFonts w:ascii="Arial" w:cs="Arial" w:eastAsia="Arial" w:hAnsi="Arial"/>
                <w:sz w:val="24"/>
                <w:szCs w:val="24"/>
              </w:rPr>
              <w:t xml:space="preserve">5. Поставка аффинированных стандартных и мерных слитков, инвестиционных монет из золота, серебра, платины и палладия по сделкам, заключенным на товарных биржах, является поставкой, освобожденной от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5jve5gduzoy4cmizxhmit">
              <w:r>
                <w:rPr>
                  <w:rFonts w:ascii="Arial" w:cs="Arial" w:eastAsia="Arial" w:hAnsi="Arial"/>
                  <w:b/>
                  <w:bCs/>
                  <w:color w:val="1D4ED8"/>
                  <w:sz w:val="24"/>
                  <w:szCs w:val="24"/>
                  <w:u w:val="single"/>
                </w:rPr>
                <w:t xml:space="preserve">Статья 271</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Освобожденной от НДС поставкой является:</w:t>
            </w:r>
          </w:p>
          <w:p>
            <w:pPr>
              <w:jc w:val="both"/>
            </w:pPr>
            <w:r>
              <w:rPr>
                <w:rFonts w:ascii="Arial" w:cs="Arial" w:eastAsia="Arial" w:hAnsi="Arial"/>
                <w:sz w:val="24"/>
                <w:szCs w:val="24"/>
              </w:rPr>
              <w:t xml:space="preserve">1) поставка банком товара по договорам мурабаха, салам и истиснаа/параллельная истиснаа в соответствии с исламским финансированием;</w:t>
            </w:r>
          </w:p>
          <w:p>
            <w:pPr>
              <w:jc w:val="both"/>
            </w:pPr>
            <w:r>
              <w:rPr>
                <w:rFonts w:ascii="Arial" w:cs="Arial" w:eastAsia="Arial" w:hAnsi="Arial"/>
                <w:sz w:val="24"/>
                <w:szCs w:val="24"/>
              </w:rPr>
              <w:t xml:space="preserve">2) передача и возврат товара между клиентом и банком по договору шарика/убывающая мушарака в соответствии с исламским финансированием</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ro6am4ztpfge014z7ocyv">
              <w:r>
                <w:rPr>
                  <w:rFonts w:ascii="Arial" w:cs="Arial" w:eastAsia="Arial" w:hAnsi="Arial"/>
                  <w:b/>
                  <w:bCs/>
                  <w:color w:val="1D4ED8"/>
                  <w:sz w:val="24"/>
                  <w:szCs w:val="24"/>
                  <w:u w:val="single"/>
                </w:rPr>
                <w:t xml:space="preserve">Статья 272</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Освобожденной от НДС поставкой является:</w:t>
            </w:r>
          </w:p>
          <w:p>
            <w:pPr>
              <w:jc w:val="both"/>
            </w:pPr>
            <w:r>
              <w:rPr>
                <w:rFonts w:ascii="Arial" w:cs="Arial" w:eastAsia="Arial" w:hAnsi="Arial"/>
                <w:sz w:val="24"/>
                <w:szCs w:val="24"/>
              </w:rPr>
              <w:t xml:space="preserve">1) поставка банком товара:</w:t>
            </w:r>
          </w:p>
          <w:p>
            <w:pPr>
              <w:jc w:val="both"/>
            </w:pPr>
            <w:r>
              <w:rPr>
                <w:rFonts w:ascii="Arial" w:cs="Arial" w:eastAsia="Arial" w:hAnsi="Arial"/>
                <w:sz w:val="24"/>
                <w:szCs w:val="24"/>
              </w:rPr>
              <w:t xml:space="preserve">а) для передачи в качестве основных средств на условиях финансовой аренды, по договору иджара мунтахийя биттамлик в соответствии с исламским финансированием;</w:t>
            </w:r>
          </w:p>
          <w:p>
            <w:pPr>
              <w:jc w:val="both"/>
            </w:pPr>
            <w:r>
              <w:rPr>
                <w:rFonts w:ascii="Arial" w:cs="Arial" w:eastAsia="Arial" w:hAnsi="Arial"/>
                <w:sz w:val="24"/>
                <w:szCs w:val="24"/>
              </w:rPr>
              <w:t xml:space="preserve">б) по договору мурабаха в соответствии с исламским финансированием;</w:t>
            </w:r>
          </w:p>
          <w:p>
            <w:pPr>
              <w:jc w:val="both"/>
            </w:pPr>
            <w:r>
              <w:rPr>
                <w:rFonts w:ascii="Arial" w:cs="Arial" w:eastAsia="Arial" w:hAnsi="Arial"/>
                <w:sz w:val="24"/>
                <w:szCs w:val="24"/>
              </w:rPr>
              <w:t xml:space="preserve">2) поставка товара поставщиком в том случае, если поставка осуществлена в соответствии с договором финансовой аренды, договором иджара мунтахийя биттамлик или договором мурабаха в соответствии с исламским финансированием:</w:t>
            </w:r>
          </w:p>
          <w:p>
            <w:pPr>
              <w:jc w:val="both"/>
            </w:pPr>
            <w:r>
              <w:rPr>
                <w:rFonts w:ascii="Arial" w:cs="Arial" w:eastAsia="Arial" w:hAnsi="Arial"/>
                <w:sz w:val="24"/>
                <w:szCs w:val="24"/>
              </w:rPr>
              <w:t xml:space="preserve">а) предназначенным для использования в качестве основного средства на условиях финансовой аренды;</w:t>
            </w:r>
          </w:p>
          <w:p>
            <w:pPr>
              <w:jc w:val="both"/>
            </w:pPr>
            <w:r>
              <w:rPr>
                <w:rFonts w:ascii="Arial" w:cs="Arial" w:eastAsia="Arial" w:hAnsi="Arial"/>
                <w:sz w:val="24"/>
                <w:szCs w:val="24"/>
              </w:rPr>
              <w:t xml:space="preserve">б) по договору мурабаха в соответствии с исламским финансированием, если клиентом является налогоплательщик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1lbdsl00v-zynk4j7u-s6">
              <w:r>
                <w:rPr>
                  <w:rFonts w:ascii="Arial" w:cs="Arial" w:eastAsia="Arial" w:hAnsi="Arial"/>
                  <w:b/>
                  <w:bCs/>
                  <w:color w:val="1D4ED8"/>
                  <w:sz w:val="24"/>
                  <w:szCs w:val="24"/>
                  <w:u w:val="single"/>
                </w:rPr>
                <w:t xml:space="preserve">Статья 274</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Поставка услуг по пенсионному обеспечению, услуг, связанных с выплатой пенсий, и услуг по доверительному управлению имуществом пенсионных фондов, за исключением сдачи имущества в аренду, является поставкой, освобожденной от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lpg0iyye6vxjwvh2dqmdu">
              <w:r>
                <w:rPr>
                  <w:rFonts w:ascii="Arial" w:cs="Arial" w:eastAsia="Arial" w:hAnsi="Arial"/>
                  <w:b/>
                  <w:bCs/>
                  <w:color w:val="1D4ED8"/>
                  <w:sz w:val="24"/>
                  <w:szCs w:val="24"/>
                  <w:u w:val="single"/>
                </w:rPr>
                <w:t xml:space="preserve">Статья 275</w:t>
              </w:r>
            </w:hyperlink>
          </w:p>
          <w:p>
            <w:pPr>
              <w:jc w:val="center"/>
            </w:pPr>
            <w:r>
              <w:rPr>
                <w:rFonts w:ascii="Arial" w:cs="Arial" w:eastAsia="Arial" w:hAnsi="Arial"/>
                <w:b/>
                <w:bCs/>
                <w:sz w:val="24"/>
                <w:szCs w:val="24"/>
              </w:rPr>
              <w:t xml:space="preserve">части 1 и 2</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Транспортные пассажирские перевозки на территории Кыргызской Республики являются поставками, освобожденными от НДС.</w:t>
            </w:r>
          </w:p>
          <w:p>
            <w:pPr>
              <w:jc w:val="both"/>
            </w:pPr>
            <w:r>
              <w:rPr>
                <w:rFonts w:ascii="Arial" w:cs="Arial" w:eastAsia="Arial" w:hAnsi="Arial"/>
                <w:sz w:val="24"/>
                <w:szCs w:val="24"/>
              </w:rPr>
              <w:t xml:space="preserve">2. Международная перевозка пассажиров, багажа и грузов, осуществляемая железнодорожным транспортом, является поставкой, освобожденной от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hpceycuwgbovpm6ffnpfp">
              <w:r>
                <w:rPr>
                  <w:rFonts w:ascii="Arial" w:cs="Arial" w:eastAsia="Arial" w:hAnsi="Arial"/>
                  <w:b/>
                  <w:bCs/>
                  <w:color w:val="1D4ED8"/>
                  <w:sz w:val="24"/>
                  <w:szCs w:val="24"/>
                  <w:u w:val="single"/>
                </w:rPr>
                <w:t xml:space="preserve">Статья 277</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Работы по переработке давальческого сырья, ввезенного на территорию Кыргызской Республики и помещенного под таможенные процедуры переработки товаров на таможенной территории и переработки товаров для внутреннего потребления, являются поставкой, освобожденной от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bq_cnq9za-6dtcnctmdkz">
              <w:r>
                <w:rPr>
                  <w:rFonts w:ascii="Arial" w:cs="Arial" w:eastAsia="Arial" w:hAnsi="Arial"/>
                  <w:b/>
                  <w:bCs/>
                  <w:color w:val="1D4ED8"/>
                  <w:sz w:val="24"/>
                  <w:szCs w:val="24"/>
                  <w:u w:val="single"/>
                </w:rPr>
                <w:t xml:space="preserve">Статья 278</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по гарантийному ремонту основного средства, ввезенного на территорию Кыргызской Республики с территорий государств-членов ЕАЭС, включая его восстановление, замену составных частей, являются поставкой, освобожденной от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xol706gopg9houeie5vgg">
              <w:r>
                <w:rPr>
                  <w:rFonts w:ascii="Arial" w:cs="Arial" w:eastAsia="Arial" w:hAnsi="Arial"/>
                  <w:b/>
                  <w:bCs/>
                  <w:color w:val="1D4ED8"/>
                  <w:sz w:val="24"/>
                  <w:szCs w:val="24"/>
                  <w:u w:val="single"/>
                </w:rPr>
                <w:t xml:space="preserve">Статья 279</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Поставка товаров на территории таможенного склада является поставкой, освобожденной от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5s5phk6xsq7yfauwupxaq">
              <w:r>
                <w:rPr>
                  <w:rFonts w:ascii="Arial" w:cs="Arial" w:eastAsia="Arial" w:hAnsi="Arial"/>
                  <w:b/>
                  <w:bCs/>
                  <w:color w:val="1D4ED8"/>
                  <w:sz w:val="24"/>
                  <w:szCs w:val="24"/>
                  <w:u w:val="single"/>
                </w:rPr>
                <w:t xml:space="preserve">Статья 280</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Поставка средств идентификации, а также услуг по выдаче и генерации кодов маркировки товаров является поставкой, освобожденной от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iy-gddcllpigzcfsf_pvc">
              <w:r>
                <w:rPr>
                  <w:rFonts w:ascii="Arial" w:cs="Arial" w:eastAsia="Arial" w:hAnsi="Arial"/>
                  <w:b/>
                  <w:bCs/>
                  <w:color w:val="1D4ED8"/>
                  <w:sz w:val="24"/>
                  <w:szCs w:val="24"/>
                  <w:u w:val="single"/>
                </w:rPr>
                <w:t xml:space="preserve">Статья 281</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Поставки, осуществляемые благотворительными организациями в благотворительных целях в соответствии с законодательством Кыргызской Республики о меценатстве и благотворительной деятельности являются поставками, освобожденными от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xnx3f7jhfp6haa1t2zjg3">
              <w:r>
                <w:rPr>
                  <w:rFonts w:ascii="Arial" w:cs="Arial" w:eastAsia="Arial" w:hAnsi="Arial"/>
                  <w:b/>
                  <w:bCs/>
                  <w:color w:val="1D4ED8"/>
                  <w:sz w:val="24"/>
                  <w:szCs w:val="24"/>
                  <w:u w:val="single"/>
                </w:rPr>
                <w:t xml:space="preserve">Статья 283</w:t>
              </w:r>
            </w:hyperlink>
          </w:p>
          <w:p>
            <w:pPr>
              <w:jc w:val="center"/>
            </w:pPr>
            <w:r>
              <w:rPr>
                <w:rFonts w:ascii="Arial" w:cs="Arial" w:eastAsia="Arial" w:hAnsi="Arial"/>
                <w:b/>
                <w:bCs/>
                <w:sz w:val="24"/>
                <w:szCs w:val="24"/>
              </w:rPr>
              <w:t xml:space="preserve">части 1 и 2</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Поставка товаров собственного производства, работ и услуг, осуществляемая исправительными учреждениями и предприятиями уголовно-исполнительной системы Министерства юстиции Кыргызской Республики, является поставкой, освобожденной от НДС.</w:t>
            </w:r>
          </w:p>
          <w:p>
            <w:pPr>
              <w:jc w:val="both"/>
            </w:pPr>
            <w:r>
              <w:rPr>
                <w:rFonts w:ascii="Arial" w:cs="Arial" w:eastAsia="Arial" w:hAnsi="Arial"/>
                <w:sz w:val="24"/>
                <w:szCs w:val="24"/>
              </w:rPr>
              <w:t xml:space="preserve">2. Поставка товаров субъектами, осуществляющими свою деятельность на территории исправительных учреждений уголовно-исполнительной системы, при условии, что количество трудоустроенных осужденных, отбывающих наказание в исправительных учреждениях, составляет не менее 60 процентов от общего количества работающих на данных предприятиях, является поставкой, освобожденной от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qqufpanexwmcaogk3axba">
              <w:r>
                <w:rPr>
                  <w:rFonts w:ascii="Arial" w:cs="Arial" w:eastAsia="Arial" w:hAnsi="Arial"/>
                  <w:b/>
                  <w:bCs/>
                  <w:color w:val="1D4ED8"/>
                  <w:sz w:val="24"/>
                  <w:szCs w:val="24"/>
                  <w:u w:val="single"/>
                </w:rPr>
                <w:t xml:space="preserve">Статья 284</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Поставка технологий, оборудования и его комплектующих, отвечающих требованиям энерго- и ресурсоэффективности, определяемым Кабинетом Министров, является поставкой, освобожденной от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nb1rxywgwdf_g5sq9cult">
              <w:r>
                <w:rPr>
                  <w:rFonts w:ascii="Arial" w:cs="Arial" w:eastAsia="Arial" w:hAnsi="Arial"/>
                  <w:b/>
                  <w:bCs/>
                  <w:color w:val="1D4ED8"/>
                  <w:sz w:val="24"/>
                  <w:szCs w:val="24"/>
                  <w:u w:val="single"/>
                </w:rPr>
                <w:t xml:space="preserve">Статья 285</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Поставка государственного имущества в соответствии с законодательством о приватизации является поставкой, освобожденной от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qdrot9e5odh0kvuzbryut">
              <w:r>
                <w:rPr>
                  <w:rFonts w:ascii="Arial" w:cs="Arial" w:eastAsia="Arial" w:hAnsi="Arial"/>
                  <w:b/>
                  <w:bCs/>
                  <w:color w:val="1D4ED8"/>
                  <w:sz w:val="24"/>
                  <w:szCs w:val="24"/>
                  <w:u w:val="single"/>
                </w:rPr>
                <w:t xml:space="preserve">Статья 286</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Поставка частными медицинскими организациями услуг гемодиализа лицам с хронической почечной недостаточностью в терминальной стадии является поставкой, освобожденной от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9wzy7fvhy2bbxyjp7ocnd">
              <w:r>
                <w:rPr>
                  <w:rFonts w:ascii="Arial" w:cs="Arial" w:eastAsia="Arial" w:hAnsi="Arial"/>
                  <w:b/>
                  <w:bCs/>
                  <w:color w:val="1D4ED8"/>
                  <w:sz w:val="24"/>
                  <w:szCs w:val="24"/>
                  <w:u w:val="single"/>
                </w:rPr>
                <w:t xml:space="preserve">Статья 287</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Поставки, осуществляемые некоммерческой организацией, являются освобожденными от НДС, если это поставки:</w:t>
            </w:r>
          </w:p>
          <w:p>
            <w:pPr>
              <w:jc w:val="both"/>
            </w:pPr>
            <w:r>
              <w:rPr>
                <w:rFonts w:ascii="Arial" w:cs="Arial" w:eastAsia="Arial" w:hAnsi="Arial"/>
                <w:sz w:val="24"/>
                <w:szCs w:val="24"/>
              </w:rPr>
              <w:t xml:space="preserve">1) для социального обеспечения и защиты нетрудоспособных граждан, малоимущих семей, детских домов и домов престарелых;</w:t>
            </w:r>
          </w:p>
          <w:p>
            <w:pPr>
              <w:jc w:val="both"/>
            </w:pPr>
            <w:r>
              <w:rPr>
                <w:rFonts w:ascii="Arial" w:cs="Arial" w:eastAsia="Arial" w:hAnsi="Arial"/>
                <w:sz w:val="24"/>
                <w:szCs w:val="24"/>
              </w:rPr>
              <w:t xml:space="preserve">2) в сфере образования, медицины, науки, культуры и спорта</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ljz1l3rmbi3x3r5atzpir">
              <w:r>
                <w:rPr>
                  <w:rFonts w:ascii="Arial" w:cs="Arial" w:eastAsia="Arial" w:hAnsi="Arial"/>
                  <w:b/>
                  <w:bCs/>
                  <w:color w:val="1D4ED8"/>
                  <w:sz w:val="24"/>
                  <w:szCs w:val="24"/>
                  <w:u w:val="single"/>
                </w:rPr>
                <w:t xml:space="preserve">Статья 294</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Поставка топливозаправочной организацией реактивного топлива в качестве бортовых припасов для заправки воздушных судов, осуществляющих международные воздушные перевозки, является поставкой, освобожденной от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rr0jfgmrx-nyouvnbxcxb">
              <w:r>
                <w:rPr>
                  <w:rFonts w:ascii="Arial" w:cs="Arial" w:eastAsia="Arial" w:hAnsi="Arial"/>
                  <w:b/>
                  <w:bCs/>
                  <w:color w:val="1D4ED8"/>
                  <w:sz w:val="24"/>
                  <w:szCs w:val="24"/>
                  <w:u w:val="single"/>
                </w:rPr>
                <w:t xml:space="preserve">Статья 297</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12</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Освобождается от уплаты НДС импортируемый на территорию Кыргызской Республики природный газ</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pwajl8p04lgoqciq3nem5">
              <w:r>
                <w:rPr>
                  <w:rFonts w:ascii="Arial" w:cs="Arial" w:eastAsia="Arial" w:hAnsi="Arial"/>
                  <w:b/>
                  <w:bCs/>
                  <w:color w:val="1D4ED8"/>
                  <w:sz w:val="24"/>
                  <w:szCs w:val="24"/>
                  <w:u w:val="single"/>
                </w:rPr>
                <w:t xml:space="preserve">Статья 297</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14</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Освобождаются от уплаты НДС импортируемые на территорию Кыргызской Республики специализированные товары для строительства и реконструкции стекловаренной печи и конвертера (ферросплавной печи)</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7lhetrcvv60vnvdthjblu">
              <w:r>
                <w:rPr>
                  <w:rFonts w:ascii="Arial" w:cs="Arial" w:eastAsia="Arial" w:hAnsi="Arial"/>
                  <w:b/>
                  <w:bCs/>
                  <w:color w:val="1D4ED8"/>
                  <w:sz w:val="24"/>
                  <w:szCs w:val="24"/>
                  <w:u w:val="single"/>
                </w:rPr>
                <w:t xml:space="preserve">Статья 297</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19</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Освобождается от уплаты НДС импортируемое на территорию Кыргызской Республики реактивное топливо, импортируемое топливозаправочными организациями в качестве бортовых припасов для заправки воздушных судов, осуществляющих международные воздушные перевозки</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1q2ejdnfovcw24as9_psx">
              <w:r>
                <w:rPr>
                  <w:rFonts w:ascii="Arial" w:cs="Arial" w:eastAsia="Arial" w:hAnsi="Arial"/>
                  <w:b/>
                  <w:bCs/>
                  <w:color w:val="1D4ED8"/>
                  <w:sz w:val="24"/>
                  <w:szCs w:val="24"/>
                  <w:u w:val="single"/>
                </w:rPr>
                <w:t xml:space="preserve">Статья 322</w:t>
              </w:r>
            </w:hyperlink>
          </w:p>
          <w:p>
            <w:pPr>
              <w:jc w:val="center"/>
            </w:pPr>
            <w:r>
              <w:rPr>
                <w:rFonts w:ascii="Arial" w:cs="Arial" w:eastAsia="Arial" w:hAnsi="Arial"/>
                <w:b/>
                <w:bCs/>
                <w:sz w:val="24"/>
                <w:szCs w:val="24"/>
              </w:rPr>
              <w:t xml:space="preserve">часть 3</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НДС, подлежащая уплате в бюджет налогоплательщиком НДС по деятельности:</w:t>
            </w:r>
          </w:p>
          <w:p>
            <w:pPr>
              <w:jc w:val="both"/>
            </w:pPr>
            <w:r>
              <w:rPr>
                <w:rFonts w:ascii="Arial" w:cs="Arial" w:eastAsia="Arial" w:hAnsi="Arial"/>
                <w:sz w:val="24"/>
                <w:szCs w:val="24"/>
              </w:rPr>
              <w:t xml:space="preserve">1) Промышленная переработка сельскохозяйственной продукции из сырья отечественного производства;</w:t>
            </w:r>
          </w:p>
          <w:p>
            <w:pPr>
              <w:jc w:val="both"/>
            </w:pPr>
            <w:r>
              <w:rPr>
                <w:rFonts w:ascii="Arial" w:cs="Arial" w:eastAsia="Arial" w:hAnsi="Arial"/>
                <w:sz w:val="24"/>
                <w:szCs w:val="24"/>
              </w:rPr>
              <w:t xml:space="preserve">2) производство ювелирных изделий из драгоценных металлов отечественного производства и лома - до 1 января 2027 года, и исчисленная в соответствии с частью 2 </w:t>
            </w:r>
            <w:hyperlink w:history="1" r:id="rIdmgd5qhloi4j0kwbao8j8p">
              <w:r>
                <w:rPr>
                  <w:rFonts w:ascii="Arial" w:cs="Arial" w:eastAsia="Arial" w:hAnsi="Arial"/>
                  <w:color w:val="1D4ED8"/>
                  <w:sz w:val="24"/>
                  <w:szCs w:val="24"/>
                  <w:u w:val="single"/>
                </w:rPr>
                <w:t xml:space="preserve">статьи 314</w:t>
              </w:r>
            </w:hyperlink>
            <w:r>
              <w:rPr>
                <w:rFonts w:ascii="Arial" w:cs="Arial" w:eastAsia="Arial" w:hAnsi="Arial"/>
                <w:sz w:val="24"/>
                <w:szCs w:val="24"/>
              </w:rPr>
              <w:t xml:space="preserve"> Налогового кодекса Кыргызской Республики, уменьшается на 80 процентов, при условии ведения налогоплательщиком раздельного учета</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mtt9mzosobujpcnv8-k7t">
              <w:r>
                <w:rPr>
                  <w:rFonts w:ascii="Arial" w:cs="Arial" w:eastAsia="Arial" w:hAnsi="Arial"/>
                  <w:b/>
                  <w:bCs/>
                  <w:color w:val="1D4ED8"/>
                  <w:sz w:val="24"/>
                  <w:szCs w:val="24"/>
                  <w:u w:val="single"/>
                </w:rPr>
                <w:t xml:space="preserve">Статья 364</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8</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по оказанию религиозных обрядов, ритуалов, церемоний, а также услуг по организации и приведению паломничества</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wijrkwtgucxbcpsoqsg5u">
              <w:r>
                <w:rPr>
                  <w:rFonts w:ascii="Arial" w:cs="Arial" w:eastAsia="Arial" w:hAnsi="Arial"/>
                  <w:b/>
                  <w:bCs/>
                  <w:color w:val="1D4ED8"/>
                  <w:sz w:val="24"/>
                  <w:szCs w:val="24"/>
                  <w:u w:val="single"/>
                </w:rPr>
                <w:t xml:space="preserve">Статья 364</w:t>
              </w:r>
            </w:hyperlink>
          </w:p>
          <w:p>
            <w:pPr>
              <w:jc w:val="center"/>
            </w:pPr>
            <w:r>
              <w:rPr>
                <w:rFonts w:ascii="Arial" w:cs="Arial" w:eastAsia="Arial" w:hAnsi="Arial"/>
                <w:b/>
                <w:bCs/>
                <w:sz w:val="24"/>
                <w:szCs w:val="24"/>
              </w:rPr>
              <w:t xml:space="preserve">часть 2</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некоммерческой организацией при условии, что оплата не превышает расходы на реализацию этих товаров, выполнение этих работ, оказание этих услуг:</w:t>
            </w:r>
          </w:p>
          <w:p>
            <w:pPr>
              <w:jc w:val="both"/>
            </w:pPr>
            <w:r>
              <w:rPr>
                <w:rFonts w:ascii="Arial" w:cs="Arial" w:eastAsia="Arial" w:hAnsi="Arial"/>
                <w:sz w:val="24"/>
                <w:szCs w:val="24"/>
              </w:rPr>
              <w:t xml:space="preserve">1) для социального обеспечения и защиты детей или малообеспеченных граждан преклонного возраста;</w:t>
            </w:r>
          </w:p>
          <w:p>
            <w:pPr>
              <w:jc w:val="both"/>
            </w:pPr>
            <w:r>
              <w:rPr>
                <w:rFonts w:ascii="Arial" w:cs="Arial" w:eastAsia="Arial" w:hAnsi="Arial"/>
                <w:sz w:val="24"/>
                <w:szCs w:val="24"/>
              </w:rPr>
              <w:t xml:space="preserve">2) в сфере образования, медицины, науки, культуры и спорта</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395l5vlg1gk2gz9mokt1q">
              <w:r>
                <w:rPr>
                  <w:rFonts w:ascii="Arial" w:cs="Arial" w:eastAsia="Arial" w:hAnsi="Arial"/>
                  <w:b/>
                  <w:bCs/>
                  <w:color w:val="1D4ED8"/>
                  <w:sz w:val="24"/>
                  <w:szCs w:val="24"/>
                  <w:u w:val="single"/>
                </w:rPr>
                <w:t xml:space="preserve">Статья 364</w:t>
              </w:r>
            </w:hyperlink>
          </w:p>
          <w:p>
            <w:pPr>
              <w:jc w:val="center"/>
            </w:pPr>
            <w:r>
              <w:rPr>
                <w:rFonts w:ascii="Arial" w:cs="Arial" w:eastAsia="Arial" w:hAnsi="Arial"/>
                <w:b/>
                <w:bCs/>
                <w:sz w:val="24"/>
                <w:szCs w:val="24"/>
              </w:rPr>
              <w:t xml:space="preserve">часть 3</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уплаты налога с продаж освобождается реализация:</w:t>
            </w:r>
          </w:p>
          <w:p>
            <w:pPr>
              <w:jc w:val="both"/>
            </w:pPr>
            <w:r>
              <w:rPr>
                <w:rFonts w:ascii="Arial" w:cs="Arial" w:eastAsia="Arial" w:hAnsi="Arial"/>
                <w:sz w:val="24"/>
                <w:szCs w:val="24"/>
              </w:rPr>
              <w:t xml:space="preserve">1) электроэнергии, теплоэнергии и природного газа физическому лицу для бытовых целей;</w:t>
            </w:r>
          </w:p>
          <w:p>
            <w:pPr>
              <w:jc w:val="both"/>
            </w:pPr>
            <w:r>
              <w:rPr>
                <w:rFonts w:ascii="Arial" w:cs="Arial" w:eastAsia="Arial" w:hAnsi="Arial"/>
                <w:sz w:val="24"/>
                <w:szCs w:val="24"/>
              </w:rPr>
              <w:t xml:space="preserve">2)банком:</w:t>
            </w:r>
          </w:p>
          <w:p>
            <w:pPr>
              <w:jc w:val="both"/>
            </w:pPr>
            <w:r>
              <w:rPr>
                <w:rFonts w:ascii="Arial" w:cs="Arial" w:eastAsia="Arial" w:hAnsi="Arial"/>
                <w:sz w:val="24"/>
                <w:szCs w:val="24"/>
              </w:rPr>
              <w:t xml:space="preserve">а) аффинированных стандартных и мерных слитков, инвестиционных монет из золота и/или серебра;</w:t>
            </w:r>
          </w:p>
          <w:p>
            <w:pPr>
              <w:jc w:val="both"/>
            </w:pPr>
            <w:r>
              <w:rPr>
                <w:rFonts w:ascii="Arial" w:cs="Arial" w:eastAsia="Arial" w:hAnsi="Arial"/>
                <w:sz w:val="24"/>
                <w:szCs w:val="24"/>
              </w:rPr>
              <w:t xml:space="preserve">б) основных средств или товаров по договорам финансовой аренды и договорам в соответствии с исламским финансированием, за исключением процентного дохода по данным договорам</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y31ok3dkug7nembnfsxx3">
              <w:r>
                <w:rPr>
                  <w:rFonts w:ascii="Arial" w:cs="Arial" w:eastAsia="Arial" w:hAnsi="Arial"/>
                  <w:b/>
                  <w:bCs/>
                  <w:color w:val="1D4ED8"/>
                  <w:sz w:val="24"/>
                  <w:szCs w:val="24"/>
                  <w:u w:val="single"/>
                </w:rPr>
                <w:t xml:space="preserve">Статья 368</w:t>
              </w:r>
            </w:hyperlink>
          </w:p>
          <w:p>
            <w:pPr>
              <w:jc w:val="center"/>
            </w:pPr>
            <w:r>
              <w:rPr>
                <w:rFonts w:ascii="Arial" w:cs="Arial" w:eastAsia="Arial" w:hAnsi="Arial"/>
                <w:b/>
                <w:bCs/>
                <w:sz w:val="24"/>
                <w:szCs w:val="24"/>
              </w:rPr>
              <w:t xml:space="preserve">часть 2</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Ставка налога с продаж при реализации товаров, работ, услуг, облагаемых НДС, оплаченных в безналичной форме, устанавливается в размере 0 (ноль) процентов до 1 января 2023 года</w:t>
            </w:r>
          </w:p>
        </w:tc>
      </w:tr>
      <w:tr>
        <w:tc>
          <w:tcPr>
            <w:tcW w:type="dxa" w:w="1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 этап (2026 год)</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8sutkxllrs1xbucyqui5g">
              <w:r>
                <w:rPr>
                  <w:rFonts w:ascii="Arial" w:cs="Arial" w:eastAsia="Arial" w:hAnsi="Arial"/>
                  <w:b/>
                  <w:bCs/>
                  <w:color w:val="1D4ED8"/>
                  <w:sz w:val="24"/>
                  <w:szCs w:val="24"/>
                  <w:u w:val="single"/>
                </w:rPr>
                <w:t xml:space="preserve">Статья 191</w:t>
              </w:r>
            </w:hyperlink>
          </w:p>
          <w:p>
            <w:pPr>
              <w:jc w:val="center"/>
            </w:pPr>
            <w:r>
              <w:rPr>
                <w:rFonts w:ascii="Arial" w:cs="Arial" w:eastAsia="Arial" w:hAnsi="Arial"/>
                <w:b/>
                <w:bCs/>
                <w:sz w:val="24"/>
                <w:szCs w:val="24"/>
              </w:rPr>
              <w:t xml:space="preserve">часть 4</w:t>
            </w:r>
          </w:p>
          <w:p>
            <w:pPr>
              <w:jc w:val="center"/>
            </w:pPr>
            <w:r>
              <w:rPr>
                <w:rFonts w:ascii="Arial" w:cs="Arial" w:eastAsia="Arial" w:hAnsi="Arial"/>
                <w:b/>
                <w:bCs/>
                <w:sz w:val="24"/>
                <w:szCs w:val="24"/>
              </w:rPr>
              <w:t xml:space="preserve">пункт 10</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облагаются подоходным налогом доходы налогоплательщика, полученные в рамках трудовой деятельности: заработная плата, премии, компенсации и иные выплаты компенсирующего и стимулирующего характера работникам религиозных организаций</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2u3dk7avgmzc9tigphe0s">
              <w:r>
                <w:rPr>
                  <w:rFonts w:ascii="Arial" w:cs="Arial" w:eastAsia="Arial" w:hAnsi="Arial"/>
                  <w:b/>
                  <w:bCs/>
                  <w:color w:val="1D4ED8"/>
                  <w:sz w:val="24"/>
                  <w:szCs w:val="24"/>
                  <w:u w:val="single"/>
                </w:rPr>
                <w:t xml:space="preserve">Статья 191</w:t>
              </w:r>
            </w:hyperlink>
          </w:p>
          <w:p>
            <w:pPr>
              <w:jc w:val="center"/>
            </w:pPr>
            <w:r>
              <w:rPr>
                <w:rFonts w:ascii="Arial" w:cs="Arial" w:eastAsia="Arial" w:hAnsi="Arial"/>
                <w:b/>
                <w:bCs/>
                <w:sz w:val="24"/>
                <w:szCs w:val="24"/>
              </w:rPr>
              <w:t xml:space="preserve">часть 4</w:t>
            </w:r>
          </w:p>
          <w:p>
            <w:pPr>
              <w:jc w:val="center"/>
            </w:pPr>
            <w:r>
              <w:rPr>
                <w:rFonts w:ascii="Arial" w:cs="Arial" w:eastAsia="Arial" w:hAnsi="Arial"/>
                <w:b/>
                <w:bCs/>
                <w:sz w:val="24"/>
                <w:szCs w:val="24"/>
              </w:rPr>
              <w:t xml:space="preserve">пункт 12</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облагаются подоходным налогом доходы налогоплательщика, полученные в рамках трудовой деятельности: денежное содержание сотрудников дипломатической службы Кыргызской Республики, государственных служащих и других работников - граждан Кыргызской Республики, работающих в загранучреждениях Кыргызской Республики, а также представительствах государственных органов Кыргызской Республики в иностранных государствах или международных организациях, расположенных за рубежом</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qq8-rmwqjlkujn3lvqzrx">
              <w:r>
                <w:rPr>
                  <w:rFonts w:ascii="Arial" w:cs="Arial" w:eastAsia="Arial" w:hAnsi="Arial"/>
                  <w:b/>
                  <w:bCs/>
                  <w:color w:val="1D4ED8"/>
                  <w:sz w:val="24"/>
                  <w:szCs w:val="24"/>
                  <w:u w:val="single"/>
                </w:rPr>
                <w:t xml:space="preserve">Статья 194</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Налогоплательщик имеет право на стандартные вычеты, состоящие:</w:t>
            </w:r>
          </w:p>
          <w:p>
            <w:pPr>
              <w:jc w:val="both"/>
            </w:pPr>
            <w:r>
              <w:rPr>
                <w:rFonts w:ascii="Arial" w:cs="Arial" w:eastAsia="Arial" w:hAnsi="Arial"/>
                <w:sz w:val="24"/>
                <w:szCs w:val="24"/>
              </w:rPr>
              <w:t xml:space="preserve">1) из персонального вычета - в размере 6,5 расчетного показателя за каждый месяц налогового периода;</w:t>
            </w:r>
          </w:p>
          <w:p>
            <w:pPr>
              <w:jc w:val="both"/>
            </w:pPr>
            <w:r>
              <w:rPr>
                <w:rFonts w:ascii="Arial" w:cs="Arial" w:eastAsia="Arial" w:hAnsi="Arial"/>
                <w:sz w:val="24"/>
                <w:szCs w:val="24"/>
              </w:rPr>
              <w:t xml:space="preserve">2) из вычета на иждивенцев налогоплательщика - в размере одного расчетного показателя на каждого иждивенца за каждый месяц налогового периода;</w:t>
            </w:r>
          </w:p>
          <w:p>
            <w:pPr>
              <w:jc w:val="both"/>
            </w:pPr>
            <w:r>
              <w:rPr>
                <w:rFonts w:ascii="Arial" w:cs="Arial" w:eastAsia="Arial" w:hAnsi="Arial"/>
                <w:sz w:val="24"/>
                <w:szCs w:val="24"/>
              </w:rPr>
              <w:t xml:space="preserve">3) из вычета отчислений по государственному социальному страхованию, за исключением отчислений по государственному социальному страхованию по доходам, не облагаемым подоходным налогом, в соответствии с Налоговым </w:t>
            </w:r>
            <w:hyperlink w:history="1" r:id="rIdpipgcvb2krrln1o7q28c3">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4) из вычета отчислений в негосударственный пенсионный фонд - не более 8 процентов от налоговой базы налогоплательщика</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lx9cfdnttzd-ug_f0wve-">
              <w:r>
                <w:rPr>
                  <w:rFonts w:ascii="Arial" w:cs="Arial" w:eastAsia="Arial" w:hAnsi="Arial"/>
                  <w:b/>
                  <w:bCs/>
                  <w:color w:val="1D4ED8"/>
                  <w:sz w:val="24"/>
                  <w:szCs w:val="24"/>
                  <w:u w:val="single"/>
                </w:rPr>
                <w:t xml:space="preserve">Статья 195</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Налогоплательщик имеет право на получение социального вычета на образование налогоплательщика и его иждивенцев, возраст которых не превышает 24 лет.</w:t>
            </w:r>
          </w:p>
          <w:p>
            <w:pPr>
              <w:jc w:val="both"/>
            </w:pPr>
            <w:r>
              <w:rPr>
                <w:rFonts w:ascii="Arial" w:cs="Arial" w:eastAsia="Arial" w:hAnsi="Arial"/>
                <w:sz w:val="24"/>
                <w:szCs w:val="24"/>
              </w:rPr>
              <w:t xml:space="preserve">2. Размер вычета на дошкольное, школьное образование, начальное, среднее и высшее профессиональное образование устанавливается равным сумме оплаты, произведенной налогоплательщиком в адрес организации образования Кыргызской Республики, имеющей лицензию уполномоченного государственного органа, или в адрес попечительских советов, и подтвержденной документами, но не более 10 процентов от размера налоговой базы налогоплательщика без учета вычетов на образование, а для налогоплательщиков, содержащих троих и более иждивенцев, - не более 25 процентов от размера налоговой базы налогоплательщика без учета вычетов на образование</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zrziiuolah6_wb_ewix-e">
              <w:r>
                <w:rPr>
                  <w:rFonts w:ascii="Arial" w:cs="Arial" w:eastAsia="Arial" w:hAnsi="Arial"/>
                  <w:b/>
                  <w:bCs/>
                  <w:color w:val="1D4ED8"/>
                  <w:sz w:val="24"/>
                  <w:szCs w:val="24"/>
                  <w:u w:val="single"/>
                </w:rPr>
                <w:t xml:space="preserve">Статья 196</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В случае, когда предметом договора является приобретение и/или строительство недвижимого имущества, относящегося к жилому фонду, налогоплательщик имеет право на получение имущественного вычета в пределах суммы, фактически направленной налогоплательщиком на погашение процентного расхода по кредитному договору и/или ипотечному кредиту с банком, и/или по жилищной ссуде, договору по исламскому финансированию, договору аренды с выкупом для участников государственной жилищной программы.</w:t>
            </w:r>
          </w:p>
          <w:p>
            <w:pPr>
              <w:jc w:val="both"/>
            </w:pPr>
            <w:r>
              <w:rPr>
                <w:rFonts w:ascii="Arial" w:cs="Arial" w:eastAsia="Arial" w:hAnsi="Arial"/>
                <w:sz w:val="24"/>
                <w:szCs w:val="24"/>
              </w:rPr>
              <w:t xml:space="preserve">2. Сумма имущественного вычета, предусмотренного частью 1 настоящей статьи, не может превышать 2300 расчетных показателей в год</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puji_pdkx6rdertalee-s">
              <w:r>
                <w:rPr>
                  <w:rFonts w:ascii="Arial" w:cs="Arial" w:eastAsia="Arial" w:hAnsi="Arial"/>
                  <w:b/>
                  <w:bCs/>
                  <w:color w:val="1D4ED8"/>
                  <w:sz w:val="24"/>
                  <w:szCs w:val="24"/>
                  <w:u w:val="single"/>
                </w:rPr>
                <w:t xml:space="preserve">Статья 204</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облагается подоходным налогом доход:</w:t>
            </w:r>
          </w:p>
          <w:p>
            <w:pPr>
              <w:jc w:val="both"/>
            </w:pPr>
            <w:r>
              <w:rPr>
                <w:rFonts w:ascii="Arial" w:cs="Arial" w:eastAsia="Arial" w:hAnsi="Arial"/>
                <w:sz w:val="24"/>
                <w:szCs w:val="24"/>
              </w:rPr>
              <w:t xml:space="preserve">1) главы, а также персонала дипломатического представительства и консульского учреждения иностранного государства, членов их семей, проживающих вместе с ними, если они не являются гражданами Кыргызской Республики, за исключением дохода из источника в Кыргызской Республике, не связанного с дипломатической или консульской службой этих физических лиц;</w:t>
            </w:r>
          </w:p>
          <w:p>
            <w:pPr>
              <w:jc w:val="both"/>
            </w:pPr>
            <w:r>
              <w:rPr>
                <w:rFonts w:ascii="Arial" w:cs="Arial" w:eastAsia="Arial" w:hAnsi="Arial"/>
                <w:sz w:val="24"/>
                <w:szCs w:val="24"/>
              </w:rPr>
              <w:t xml:space="preserve">2) административно-технического и обслуживающего персонала дипломатического представительства и консульского учреждения иностранного государства и членов их семей, проживающих вместе с ними, если они не являются гражданами Кыргызской Республики, за исключением дохода из источника в Кыргызской Республике, не связанного с работой указанных физических лиц в этих представительствах;</w:t>
            </w:r>
          </w:p>
          <w:p>
            <w:pPr>
              <w:jc w:val="both"/>
            </w:pPr>
            <w:r>
              <w:rPr>
                <w:rFonts w:ascii="Arial" w:cs="Arial" w:eastAsia="Arial" w:hAnsi="Arial"/>
                <w:sz w:val="24"/>
                <w:szCs w:val="24"/>
              </w:rPr>
              <w:t xml:space="preserve">3) физического лица, если данное лицо не является гражданином Кыргызской Республики, работающим в международной организации согласно нормам, предусмотренным международным договором, вступившим в силу, участницей которого является Кыргызская Республика</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w4ttofc4fdv5uaeabp-tr">
              <w:r>
                <w:rPr>
                  <w:rFonts w:ascii="Arial" w:cs="Arial" w:eastAsia="Arial" w:hAnsi="Arial"/>
                  <w:b/>
                  <w:bCs/>
                  <w:color w:val="1D4ED8"/>
                  <w:sz w:val="24"/>
                  <w:szCs w:val="24"/>
                  <w:u w:val="single"/>
                </w:rPr>
                <w:t xml:space="preserve">Статья 213</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1</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облагается налогом на прибыль стоимость имущества, полученного в качестве паевого вклада и/или вклада в уставный капитал, и/или других видов вклада субъекта в организацию, в которой субъект является участником</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ohmvs4pnfapxsfv62n5hx">
              <w:r>
                <w:rPr>
                  <w:rFonts w:ascii="Arial" w:cs="Arial" w:eastAsia="Arial" w:hAnsi="Arial"/>
                  <w:b/>
                  <w:bCs/>
                  <w:color w:val="1D4ED8"/>
                  <w:sz w:val="24"/>
                  <w:szCs w:val="24"/>
                  <w:u w:val="single"/>
                </w:rPr>
                <w:t xml:space="preserve">Статья 213</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2</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облагается налогом на прибыль стоимость основных средств и/или денежные средства на капитальные вложения по развитию ее собственной производственной базы, полученные организацией безвозмездно по решению Кабинета Министров или органов местного самоуправления</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qsvm8rvok7uwimx5uwyyb">
              <w:r>
                <w:rPr>
                  <w:rFonts w:ascii="Arial" w:cs="Arial" w:eastAsia="Arial" w:hAnsi="Arial"/>
                  <w:b/>
                  <w:bCs/>
                  <w:color w:val="1D4ED8"/>
                  <w:sz w:val="24"/>
                  <w:szCs w:val="24"/>
                  <w:u w:val="single"/>
                </w:rPr>
                <w:t xml:space="preserve">Статья 213</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8</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облагается налогом на прибыль стоимость имущества, полученного простым товариществом в качестве вклада товарищей, а также стоимость имущества, полученная от партнеров по договору шарика/убывающая мушарака в соответствии с исламским финансированием без образования организации</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k59j8ijbdc6k40caez8e7">
              <w:r>
                <w:rPr>
                  <w:rFonts w:ascii="Arial" w:cs="Arial" w:eastAsia="Arial" w:hAnsi="Arial"/>
                  <w:b/>
                  <w:bCs/>
                  <w:color w:val="1D4ED8"/>
                  <w:sz w:val="24"/>
                  <w:szCs w:val="24"/>
                  <w:u w:val="single"/>
                </w:rPr>
                <w:t xml:space="preserve">Статья 213</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9</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облагается налогом на прибыль стоимость имущества, принятого доверительным управляющим в доверительное управление</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blplt08qcp59bn1n-xzje">
              <w:r>
                <w:rPr>
                  <w:rFonts w:ascii="Arial" w:cs="Arial" w:eastAsia="Arial" w:hAnsi="Arial"/>
                  <w:b/>
                  <w:bCs/>
                  <w:color w:val="1D4ED8"/>
                  <w:sz w:val="24"/>
                  <w:szCs w:val="24"/>
                  <w:u w:val="single"/>
                </w:rPr>
                <w:t xml:space="preserve">Статья 239</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2</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Освобождается от налогообложения прибыль общества инвалидов, организаций и индивидуальных предпринимателей, у которых инвалиды (кроме лиц с инвалидностью 3 группы общего заболевания) составляют не менее 50 процентов от общего числа занятых, и их заработная плата составляет сумму не менее 50 процентов от общего фонда оплаты труда. Перечень данных обществ, организаций и индивидуальных предпринимателей определяется Кабинетом Министров</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adqvfk03jivzze_wn5qk2">
              <w:r>
                <w:rPr>
                  <w:rFonts w:ascii="Arial" w:cs="Arial" w:eastAsia="Arial" w:hAnsi="Arial"/>
                  <w:b/>
                  <w:bCs/>
                  <w:color w:val="1D4ED8"/>
                  <w:sz w:val="24"/>
                  <w:szCs w:val="24"/>
                  <w:u w:val="single"/>
                </w:rPr>
                <w:t xml:space="preserve">Статья 239</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7</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Освобождается от налогообложения прибыль дошкольных образовательных организаций (детских садов, созданных на основе частной формы собственности)</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qgqmthlivadupzrps0wfo">
              <w:r>
                <w:rPr>
                  <w:rFonts w:ascii="Arial" w:cs="Arial" w:eastAsia="Arial" w:hAnsi="Arial"/>
                  <w:b/>
                  <w:bCs/>
                  <w:color w:val="1D4ED8"/>
                  <w:sz w:val="24"/>
                  <w:szCs w:val="24"/>
                  <w:u w:val="single"/>
                </w:rPr>
                <w:t xml:space="preserve">Статья 239</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8</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Освобождается от налогообложения прибыль общеобразовательных организаций, созданных на основе частной формы собственности</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gl-k95ruzekwrtycc9p9z">
              <w:r>
                <w:rPr>
                  <w:rFonts w:ascii="Arial" w:cs="Arial" w:eastAsia="Arial" w:hAnsi="Arial"/>
                  <w:b/>
                  <w:bCs/>
                  <w:color w:val="1D4ED8"/>
                  <w:sz w:val="24"/>
                  <w:szCs w:val="24"/>
                  <w:u w:val="single"/>
                </w:rPr>
                <w:t xml:space="preserve">Статья 265</w:t>
              </w:r>
            </w:hyperlink>
          </w:p>
          <w:p>
            <w:pPr>
              <w:jc w:val="center"/>
            </w:pPr>
            <w:r>
              <w:rPr>
                <w:rFonts w:ascii="Arial" w:cs="Arial" w:eastAsia="Arial" w:hAnsi="Arial"/>
                <w:b/>
                <w:bCs/>
                <w:sz w:val="24"/>
                <w:szCs w:val="24"/>
              </w:rPr>
              <w:t xml:space="preserve">пункт 1</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Освобожденной от НДС поставкой является реализация жилых зданий и помещений, отнесенных к жилищному фонду в соответствии с документами государственного регистрационного органа, или аренда жилых помещений, за исключением сдачи в аренду помещений гостиничного типа, пансионатов, здравниц для отдыха и лечения</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qhrdr6jvvwebzyhxr_vmg">
              <w:r>
                <w:rPr>
                  <w:rFonts w:ascii="Arial" w:cs="Arial" w:eastAsia="Arial" w:hAnsi="Arial"/>
                  <w:b/>
                  <w:bCs/>
                  <w:color w:val="1D4ED8"/>
                  <w:sz w:val="24"/>
                  <w:szCs w:val="24"/>
                  <w:u w:val="single"/>
                </w:rPr>
                <w:t xml:space="preserve">Статья 267</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Поставка физическому лицу для бытовых целей услуг по пользованию канализацией, лифтами, по вывозу твердых и жидких отходов, а также поставка горячей и холодной воды, теплоэнергии, электроэнергии и газа, в том числе баллонов со сжиженным газом, является поставкой, освобожденной от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fz1vg77rip2--u164cgjl">
              <w:r>
                <w:rPr>
                  <w:rFonts w:ascii="Arial" w:cs="Arial" w:eastAsia="Arial" w:hAnsi="Arial"/>
                  <w:b/>
                  <w:bCs/>
                  <w:color w:val="1D4ED8"/>
                  <w:sz w:val="24"/>
                  <w:szCs w:val="24"/>
                  <w:u w:val="single"/>
                </w:rPr>
                <w:t xml:space="preserve">Статья 273</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Поставка услуг по страхованию, сострахованию и перестрахованию является поставкой, освобожденной от НДС. Услуги брокера или агента, связанного с оказанием данных услуг, являются поставкой, освобожденной от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ihrq2kir1iu01lfr9v1nx">
              <w:r>
                <w:rPr>
                  <w:rFonts w:ascii="Arial" w:cs="Arial" w:eastAsia="Arial" w:hAnsi="Arial"/>
                  <w:b/>
                  <w:bCs/>
                  <w:color w:val="1D4ED8"/>
                  <w:sz w:val="24"/>
                  <w:szCs w:val="24"/>
                  <w:u w:val="single"/>
                </w:rPr>
                <w:t xml:space="preserve">Статья 276</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Поставка учебников, хрестоматий, научных, литературно-художественных книг, журналов, изданий для детей на государственном языке является поставкой, освобожденной от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8wa22q70qibhwemkw4q1c">
              <w:r>
                <w:rPr>
                  <w:rFonts w:ascii="Arial" w:cs="Arial" w:eastAsia="Arial" w:hAnsi="Arial"/>
                  <w:b/>
                  <w:bCs/>
                  <w:color w:val="1D4ED8"/>
                  <w:sz w:val="24"/>
                  <w:szCs w:val="24"/>
                  <w:u w:val="single"/>
                </w:rPr>
                <w:t xml:space="preserve">Статья 282</w:t>
              </w:r>
            </w:hyperlink>
          </w:p>
          <w:p>
            <w:pPr>
              <w:jc w:val="center"/>
            </w:pPr>
            <w:r>
              <w:rPr>
                <w:rFonts w:ascii="Arial" w:cs="Arial" w:eastAsia="Arial" w:hAnsi="Arial"/>
                <w:b/>
                <w:bCs/>
                <w:sz w:val="24"/>
                <w:szCs w:val="24"/>
              </w:rPr>
              <w:t xml:space="preserve">часть 1</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Поставка услуг дошкольными образовательными организациями (детскими садами, созданными на основе частной формы собственности) является поставкой, освобожденной от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gpw_3kbxtcrktsn0m0als">
              <w:r>
                <w:rPr>
                  <w:rFonts w:ascii="Arial" w:cs="Arial" w:eastAsia="Arial" w:hAnsi="Arial"/>
                  <w:b/>
                  <w:bCs/>
                  <w:color w:val="1D4ED8"/>
                  <w:sz w:val="24"/>
                  <w:szCs w:val="24"/>
                  <w:u w:val="single"/>
                </w:rPr>
                <w:t xml:space="preserve">Статья 282</w:t>
              </w:r>
            </w:hyperlink>
          </w:p>
          <w:p>
            <w:pPr>
              <w:jc w:val="center"/>
            </w:pPr>
            <w:r>
              <w:rPr>
                <w:rFonts w:ascii="Arial" w:cs="Arial" w:eastAsia="Arial" w:hAnsi="Arial"/>
                <w:b/>
                <w:bCs/>
                <w:sz w:val="24"/>
                <w:szCs w:val="24"/>
              </w:rPr>
              <w:t xml:space="preserve">часть 2</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оказываемые общеобразовательными организациями, созданными на основе частной формы собственности, являются услугами, освобожденными от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cl-ghmiidzhrudwq-hwsa">
              <w:r>
                <w:rPr>
                  <w:rFonts w:ascii="Arial" w:cs="Arial" w:eastAsia="Arial" w:hAnsi="Arial"/>
                  <w:b/>
                  <w:bCs/>
                  <w:color w:val="1D4ED8"/>
                  <w:sz w:val="24"/>
                  <w:szCs w:val="24"/>
                  <w:u w:val="single"/>
                </w:rPr>
                <w:t xml:space="preserve">Статья 291</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Поставка транспортных средств с годом выпуска до 5 лет, приводимых в движение только электрическим двигателем, а также комплектующих к ним, является поставкой, освобожденной от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vpqlrgkwqnckahz14ixhw">
              <w:r>
                <w:rPr>
                  <w:rFonts w:ascii="Arial" w:cs="Arial" w:eastAsia="Arial" w:hAnsi="Arial"/>
                  <w:b/>
                  <w:bCs/>
                  <w:color w:val="1D4ED8"/>
                  <w:sz w:val="24"/>
                  <w:szCs w:val="24"/>
                  <w:u w:val="single"/>
                </w:rPr>
                <w:t xml:space="preserve">Статья 292</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Поставка и экспорт металлосодержащих руд, концентратов, сплавов и аффинированных металлов являются поставкой, освобожденной от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nbtitcbp41kargavcd6g">
              <w:r>
                <w:rPr>
                  <w:rFonts w:ascii="Arial" w:cs="Arial" w:eastAsia="Arial" w:hAnsi="Arial"/>
                  <w:b/>
                  <w:bCs/>
                  <w:color w:val="1D4ED8"/>
                  <w:sz w:val="24"/>
                  <w:szCs w:val="24"/>
                  <w:u w:val="single"/>
                </w:rPr>
                <w:t xml:space="preserve">Статья 293</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Поставки товаров, работ, услуг, осуществляемые частными партнерами и (или) проектной компанией в процессе реализации соглашений о государственно-частном партнерстве, подлежащих утверждению Кабинетом Министров, являются поставками, освобожденными от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p0vpqp20b4rxveqt4ryc-">
              <w:r>
                <w:rPr>
                  <w:rFonts w:ascii="Arial" w:cs="Arial" w:eastAsia="Arial" w:hAnsi="Arial"/>
                  <w:b/>
                  <w:bCs/>
                  <w:color w:val="1D4ED8"/>
                  <w:sz w:val="24"/>
                  <w:szCs w:val="24"/>
                  <w:u w:val="single"/>
                </w:rPr>
                <w:t xml:space="preserve">Статья 295</w:t>
              </w:r>
            </w:hyperlink>
          </w:p>
          <w:p>
            <w:pPr>
              <w:jc w:val="center"/>
            </w:pPr>
            <w:r>
              <w:rPr>
                <w:rFonts w:ascii="Arial" w:cs="Arial" w:eastAsia="Arial" w:hAnsi="Arial"/>
                <w:b/>
                <w:bCs/>
                <w:sz w:val="24"/>
                <w:szCs w:val="24"/>
              </w:rPr>
              <w:t xml:space="preserve">часть 1</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Поставка товаров или работ согласно договору о социально значимом объекте является поставкой, освобожденной от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5glh-ug_keaeht7coof8f">
              <w:r>
                <w:rPr>
                  <w:rFonts w:ascii="Arial" w:cs="Arial" w:eastAsia="Arial" w:hAnsi="Arial"/>
                  <w:b/>
                  <w:bCs/>
                  <w:color w:val="1D4ED8"/>
                  <w:sz w:val="24"/>
                  <w:szCs w:val="24"/>
                  <w:u w:val="single"/>
                </w:rPr>
                <w:t xml:space="preserve">Статья 296</w:t>
              </w:r>
            </w:hyperlink>
          </w:p>
          <w:p>
            <w:pPr>
              <w:jc w:val="center"/>
            </w:pPr>
            <w:r>
              <w:rPr>
                <w:rFonts w:ascii="Arial" w:cs="Arial" w:eastAsia="Arial" w:hAnsi="Arial"/>
                <w:b/>
                <w:bCs/>
                <w:sz w:val="24"/>
                <w:szCs w:val="24"/>
              </w:rPr>
              <w:t xml:space="preserve">части 1, 2, 3 и 4</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Освобожденной от НДС поставкой является:</w:t>
            </w:r>
          </w:p>
          <w:p>
            <w:pPr>
              <w:jc w:val="both"/>
            </w:pPr>
            <w:r>
              <w:rPr>
                <w:rFonts w:ascii="Arial" w:cs="Arial" w:eastAsia="Arial" w:hAnsi="Arial"/>
                <w:sz w:val="24"/>
                <w:szCs w:val="24"/>
              </w:rPr>
              <w:t xml:space="preserve">1) передача имущества в уставный капитал организации, а также возврат организацией суммы вклада участнику в виде имущества;</w:t>
            </w:r>
          </w:p>
          <w:p>
            <w:pPr>
              <w:jc w:val="both"/>
            </w:pPr>
            <w:r>
              <w:rPr>
                <w:rFonts w:ascii="Arial" w:cs="Arial" w:eastAsia="Arial" w:hAnsi="Arial"/>
                <w:sz w:val="24"/>
                <w:szCs w:val="24"/>
              </w:rPr>
              <w:t xml:space="preserve">2) передача и возврат имущества между партнером и организацией по договору шарика в соответствии с исламским финансированием;</w:t>
            </w:r>
          </w:p>
          <w:p>
            <w:pPr>
              <w:jc w:val="both"/>
            </w:pPr>
            <w:r>
              <w:rPr>
                <w:rFonts w:ascii="Arial" w:cs="Arial" w:eastAsia="Arial" w:hAnsi="Arial"/>
                <w:sz w:val="24"/>
                <w:szCs w:val="24"/>
              </w:rPr>
              <w:t xml:space="preserve">3) оказание услуг по проведению религиозных обрядов, ритуалов, церемоний, а также услуг по организации и проведению паломничества;</w:t>
            </w:r>
          </w:p>
          <w:p>
            <w:pPr>
              <w:jc w:val="both"/>
            </w:pPr>
            <w:r>
              <w:rPr>
                <w:rFonts w:ascii="Arial" w:cs="Arial" w:eastAsia="Arial" w:hAnsi="Arial"/>
                <w:sz w:val="24"/>
                <w:szCs w:val="24"/>
              </w:rPr>
              <w:t xml:space="preserve">4) оказание услуг по регулированию частоты (мощности) в ЕАЭС, если местом их поставки является территория Кыргызской Республики</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jpi6npwqvus5ra1zfdkeo">
              <w:r>
                <w:rPr>
                  <w:rFonts w:ascii="Arial" w:cs="Arial" w:eastAsia="Arial" w:hAnsi="Arial"/>
                  <w:b/>
                  <w:bCs/>
                  <w:color w:val="1D4ED8"/>
                  <w:sz w:val="24"/>
                  <w:szCs w:val="24"/>
                  <w:u w:val="single"/>
                </w:rPr>
                <w:t xml:space="preserve">Статья 297</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1</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Освобождаются от уплаты НДС импортируемые на территорию Кыргызской Республики ценные бумаги, бланки паспортов и удостоверений личности гражданина Кыргызской Республики установленного образца</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chnbszrtqmn0fspe8ip_g">
              <w:r>
                <w:rPr>
                  <w:rFonts w:ascii="Arial" w:cs="Arial" w:eastAsia="Arial" w:hAnsi="Arial"/>
                  <w:b/>
                  <w:bCs/>
                  <w:color w:val="1D4ED8"/>
                  <w:sz w:val="24"/>
                  <w:szCs w:val="24"/>
                  <w:u w:val="single"/>
                </w:rPr>
                <w:t xml:space="preserve">Статья 297</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2</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Освобождаются от уплаты НДС импортируемые на территорию Кыргызской Республики специализированные товары для лиц с ограниченными возможностями здоровья</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yyf4dtyuspelovgbc7mde">
              <w:r>
                <w:rPr>
                  <w:rFonts w:ascii="Arial" w:cs="Arial" w:eastAsia="Arial" w:hAnsi="Arial"/>
                  <w:b/>
                  <w:bCs/>
                  <w:color w:val="1D4ED8"/>
                  <w:sz w:val="24"/>
                  <w:szCs w:val="24"/>
                  <w:u w:val="single"/>
                </w:rPr>
                <w:t xml:space="preserve">Статья 297</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3</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Освобождаются от уплаты НДС импортируемые на территорию Кыргызской Республики учебные пособия и школьные принадлежности, научные издания</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5cmrozvmhj42ip4zxnl9v">
              <w:r>
                <w:rPr>
                  <w:rFonts w:ascii="Arial" w:cs="Arial" w:eastAsia="Arial" w:hAnsi="Arial"/>
                  <w:b/>
                  <w:bCs/>
                  <w:color w:val="1D4ED8"/>
                  <w:sz w:val="24"/>
                  <w:szCs w:val="24"/>
                  <w:u w:val="single"/>
                </w:rPr>
                <w:t xml:space="preserve">Статья 297</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4</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Освобождаются от уплаты НДС импортируемые на территорию Кыргызской Республики товары, по которым предусмотрено освобождение от уплаты НДС в рамках таможенных процедур, определенных регулирующими таможенные правоотношения международными договорами и актами, составляющими право ЕАЭС, и законодательством Кыргызской Республики в сфере таможенного дела</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8itt9q0k2tpwngdvzktbi">
              <w:r>
                <w:rPr>
                  <w:rFonts w:ascii="Arial" w:cs="Arial" w:eastAsia="Arial" w:hAnsi="Arial"/>
                  <w:b/>
                  <w:bCs/>
                  <w:color w:val="1D4ED8"/>
                  <w:sz w:val="24"/>
                  <w:szCs w:val="24"/>
                  <w:u w:val="single"/>
                </w:rPr>
                <w:t xml:space="preserve">Статья 297</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5</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Освобождается от уплаты НДС импортируемое на территорию Кыргызской Республики научное оборудование геологических (геофизических, геодезических) экспедиций по измерению и контролю сейсмической обстановки</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ejip1_ofx1jwh34gleey8">
              <w:r>
                <w:rPr>
                  <w:rFonts w:ascii="Arial" w:cs="Arial" w:eastAsia="Arial" w:hAnsi="Arial"/>
                  <w:b/>
                  <w:bCs/>
                  <w:color w:val="1D4ED8"/>
                  <w:sz w:val="24"/>
                  <w:szCs w:val="24"/>
                  <w:u w:val="single"/>
                </w:rPr>
                <w:t xml:space="preserve">Статья 297</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6</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Освобождаются от уплаты НДС импортируемые на территорию Кыргызской Республики марки акцизного сбора, средства идентификации и валюта, кроме используемой в нумизматических целях</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8lkrzz1uq5w1nlegqrt1l">
              <w:r>
                <w:rPr>
                  <w:rFonts w:ascii="Arial" w:cs="Arial" w:eastAsia="Arial" w:hAnsi="Arial"/>
                  <w:b/>
                  <w:bCs/>
                  <w:color w:val="1D4ED8"/>
                  <w:sz w:val="24"/>
                  <w:szCs w:val="24"/>
                  <w:u w:val="single"/>
                </w:rPr>
                <w:t xml:space="preserve">Статья 297</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9</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Освобождаются от уплаты НДС импортируемые на территорию Кыргызской Республики товары по договору о социально значимом объекте в порядке и на условиях, установленных частью 2 </w:t>
            </w:r>
            <w:hyperlink w:history="1" r:id="rIdur_mr0kremrc6uf0v3itx">
              <w:r>
                <w:rPr>
                  <w:rFonts w:ascii="Arial" w:cs="Arial" w:eastAsia="Arial" w:hAnsi="Arial"/>
                  <w:color w:val="1D4ED8"/>
                  <w:sz w:val="24"/>
                  <w:szCs w:val="24"/>
                  <w:u w:val="single"/>
                </w:rPr>
                <w:t xml:space="preserve">статьи 295</w:t>
              </w:r>
            </w:hyperlink>
            <w:r>
              <w:rPr>
                <w:rFonts w:ascii="Arial" w:cs="Arial" w:eastAsia="Arial" w:hAnsi="Arial"/>
                <w:sz w:val="24"/>
                <w:szCs w:val="24"/>
              </w:rPr>
              <w:t xml:space="preserve"> Налогового Кодекса Кыргызской Республики</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tbkby6met6b3qxypa73uw">
              <w:r>
                <w:rPr>
                  <w:rFonts w:ascii="Arial" w:cs="Arial" w:eastAsia="Arial" w:hAnsi="Arial"/>
                  <w:b/>
                  <w:bCs/>
                  <w:color w:val="1D4ED8"/>
                  <w:sz w:val="24"/>
                  <w:szCs w:val="24"/>
                  <w:u w:val="single"/>
                </w:rPr>
                <w:t xml:space="preserve">Статья 297</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10</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Освобождаются от уплаты НДС товары, импортируемые на территорию Кыргызской Республики для официального пользования дипломатическими представительствами и консульскими учреждениями иностранных государств и международными организациями, а также для личного пользования дипломатическими агентами, включая членов их семей, в соответствии с международными договорами</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ttuwwdz9f3kkqfa4mneiv">
              <w:r>
                <w:rPr>
                  <w:rFonts w:ascii="Arial" w:cs="Arial" w:eastAsia="Arial" w:hAnsi="Arial"/>
                  <w:b/>
                  <w:bCs/>
                  <w:color w:val="1D4ED8"/>
                  <w:sz w:val="24"/>
                  <w:szCs w:val="24"/>
                  <w:u w:val="single"/>
                </w:rPr>
                <w:t xml:space="preserve">Статья 297</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11</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Освобождаются от уплаты НДС импортируемое на территорию Кыргызской Республики детское питание</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_l2pnyat8ycqtegrfjjdt">
              <w:r>
                <w:rPr>
                  <w:rFonts w:ascii="Arial" w:cs="Arial" w:eastAsia="Arial" w:hAnsi="Arial"/>
                  <w:b/>
                  <w:bCs/>
                  <w:color w:val="1D4ED8"/>
                  <w:sz w:val="24"/>
                  <w:szCs w:val="24"/>
                  <w:u w:val="single"/>
                </w:rPr>
                <w:t xml:space="preserve">Статья 297</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16</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Освобождается от уплаты НДС импортируемая на территорию Кыргызской Республики электроэнергия</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qx1wtc4s8qsdwjl0vazhf">
              <w:r>
                <w:rPr>
                  <w:rFonts w:ascii="Arial" w:cs="Arial" w:eastAsia="Arial" w:hAnsi="Arial"/>
                  <w:b/>
                  <w:bCs/>
                  <w:color w:val="1D4ED8"/>
                  <w:sz w:val="24"/>
                  <w:szCs w:val="24"/>
                  <w:u w:val="single"/>
                </w:rPr>
                <w:t xml:space="preserve">Статья 297</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17</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Освобождаются от уплаты НДС импортируемые на территорию Кыргызской Республики транспортные средства с годом выпуска до 5 лет, приводимые в движение только электрическим двигателем, классифицируемые Товарной номенклатурой внешнеэкономической деятельности ЕАЭС (далее - ТН ВЭД) в товарных позициях 870240 и 870380, а также запасные части к ним</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d_hrypolbuk0ugzbggn3a">
              <w:r>
                <w:rPr>
                  <w:rFonts w:ascii="Arial" w:cs="Arial" w:eastAsia="Arial" w:hAnsi="Arial"/>
                  <w:b/>
                  <w:bCs/>
                  <w:color w:val="1D4ED8"/>
                  <w:sz w:val="24"/>
                  <w:szCs w:val="24"/>
                  <w:u w:val="single"/>
                </w:rPr>
                <w:t xml:space="preserve">Статья 297</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18</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Освобождается от уплаты НДС импортируемое на территорию Кыргызской Республики оборудование для заряда электричеством транспортных средств, приводимых в движение только электрическим двигателем, классифицируемое в товарных позициях ТН ВЭД 8504 40 550 0 и 8504 90 980 0</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qo7vnvvuwzxwjoy0wlxgv">
              <w:r>
                <w:rPr>
                  <w:rFonts w:ascii="Arial" w:cs="Arial" w:eastAsia="Arial" w:hAnsi="Arial"/>
                  <w:b/>
                  <w:bCs/>
                  <w:color w:val="1D4ED8"/>
                  <w:sz w:val="24"/>
                  <w:szCs w:val="24"/>
                  <w:u w:val="single"/>
                </w:rPr>
                <w:t xml:space="preserve">Статья 297</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20</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Освобождаются от уплаты НДС импортируемые на территорию Кыргызской Республики специализированные товары и оборудование, предназначенные для строительства энергетических установок на основе использования возобновляемых источников энергии</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ucrqoslk5vtuxp8kfj3li">
              <w:r>
                <w:rPr>
                  <w:rFonts w:ascii="Arial" w:cs="Arial" w:eastAsia="Arial" w:hAnsi="Arial"/>
                  <w:b/>
                  <w:bCs/>
                  <w:color w:val="1D4ED8"/>
                  <w:sz w:val="24"/>
                  <w:szCs w:val="24"/>
                  <w:u w:val="single"/>
                </w:rPr>
                <w:t xml:space="preserve">Статья 297</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21</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Освобождаются от уплаты НДС импортируемые на территорию Кыргызской Республики комплектующие части, предназначенные для производства и сборки сельскохозяйственной техники и транспортных средств, импортируемые производителем такой техники для собственных производственных целей</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qxvx99qtrfobrvgm2szuy">
              <w:r>
                <w:rPr>
                  <w:rFonts w:ascii="Arial" w:cs="Arial" w:eastAsia="Arial" w:hAnsi="Arial"/>
                  <w:b/>
                  <w:bCs/>
                  <w:color w:val="1D4ED8"/>
                  <w:sz w:val="24"/>
                  <w:szCs w:val="24"/>
                  <w:u w:val="single"/>
                </w:rPr>
                <w:t xml:space="preserve">Статья 297</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22</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Освобождается от уплаты НДС импортируемое на территорию Кыргызской Республики оборудование и его комплектующие, отвечающие требованиям энерго- и ресурсоэффективности, определяемым Кабинетом Министров</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2dfgo_3k5fblfihnnwjuf">
              <w:r>
                <w:rPr>
                  <w:rFonts w:ascii="Arial" w:cs="Arial" w:eastAsia="Arial" w:hAnsi="Arial"/>
                  <w:b/>
                  <w:bCs/>
                  <w:color w:val="1D4ED8"/>
                  <w:sz w:val="24"/>
                  <w:szCs w:val="24"/>
                  <w:u w:val="single"/>
                </w:rPr>
                <w:t xml:space="preserve">Статья 297</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пункты 24, 24-1, 24-2</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Освобождаются от уплаты НДС импортируемые на территорию Кыргызской Республики ККМ, включенные в Реестр ККМ, и их комплектующие для ремонта:</w:t>
            </w:r>
          </w:p>
          <w:p>
            <w:pPr>
              <w:jc w:val="both"/>
            </w:pPr>
            <w:r>
              <w:rPr>
                <w:rFonts w:ascii="Arial" w:cs="Arial" w:eastAsia="Arial" w:hAnsi="Arial"/>
                <w:sz w:val="24"/>
                <w:szCs w:val="24"/>
              </w:rPr>
              <w:t xml:space="preserve">24-1) POS-терминалы с функцией работы с ККМ, включенных в Реестр ККМ;</w:t>
            </w:r>
          </w:p>
          <w:p>
            <w:pPr>
              <w:jc w:val="both"/>
            </w:pPr>
            <w:r>
              <w:rPr>
                <w:rFonts w:ascii="Arial" w:cs="Arial" w:eastAsia="Arial" w:hAnsi="Arial"/>
                <w:sz w:val="24"/>
                <w:szCs w:val="24"/>
              </w:rPr>
              <w:t xml:space="preserve">24-2) электронные устройства со встроенным принтером чека и операционной системой, предназначенные для установки программной ККМ, согласно перечню, утверждаемому уполномоченным налоговым органом</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18sv1hiwdr5s5dota-rao">
              <w:r>
                <w:rPr>
                  <w:rFonts w:ascii="Arial" w:cs="Arial" w:eastAsia="Arial" w:hAnsi="Arial"/>
                  <w:b/>
                  <w:bCs/>
                  <w:color w:val="1D4ED8"/>
                  <w:sz w:val="24"/>
                  <w:szCs w:val="24"/>
                  <w:u w:val="single"/>
                </w:rPr>
                <w:t xml:space="preserve">Статья 297</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25</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Освобождаются от уплаты НДС импортируемые на территорию Кыргызской Республики аффинированные стандартные и мерные слитки, инвестиционные монеты, ввозимые Национальным банком Кыргызской Республики, - до 1 января 2024 года</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saycdifhp7rwkm137dd8c">
              <w:r>
                <w:rPr>
                  <w:rFonts w:ascii="Arial" w:cs="Arial" w:eastAsia="Arial" w:hAnsi="Arial"/>
                  <w:b/>
                  <w:bCs/>
                  <w:color w:val="1D4ED8"/>
                  <w:sz w:val="24"/>
                  <w:szCs w:val="24"/>
                  <w:u w:val="single"/>
                </w:rPr>
                <w:t xml:space="preserve">Статья 300</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Освобождаются от уплаты НДС временно ввозимые отечественными организациями на таможенную территорию ЕАЭС в Кыргызской Республике:</w:t>
            </w:r>
          </w:p>
          <w:p>
            <w:pPr>
              <w:jc w:val="both"/>
            </w:pPr>
            <w:r>
              <w:rPr>
                <w:rFonts w:ascii="Arial" w:cs="Arial" w:eastAsia="Arial" w:hAnsi="Arial"/>
                <w:sz w:val="24"/>
                <w:szCs w:val="24"/>
              </w:rPr>
              <w:t xml:space="preserve">1) воздушные суда с годом выпуска не более 15 лет, классифицируемые кодами единой ТН ВЭД 8802 40 003 5, 8802 40 003 6 и 8802 40 004 6;</w:t>
            </w:r>
          </w:p>
          <w:p>
            <w:pPr>
              <w:jc w:val="both"/>
            </w:pPr>
            <w:r>
              <w:rPr>
                <w:rFonts w:ascii="Arial" w:cs="Arial" w:eastAsia="Arial" w:hAnsi="Arial"/>
                <w:sz w:val="24"/>
                <w:szCs w:val="24"/>
              </w:rPr>
              <w:t xml:space="preserve">2) двигатели и запасные части к воздушным судам, предусмотренным настоящей статьей, согласно перечню, утверждаемому Кабинетом Министров</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hni6s7iryuzwt4in9u_a-">
              <w:r>
                <w:rPr>
                  <w:rFonts w:ascii="Arial" w:cs="Arial" w:eastAsia="Arial" w:hAnsi="Arial"/>
                  <w:b/>
                  <w:bCs/>
                  <w:color w:val="1D4ED8"/>
                  <w:sz w:val="24"/>
                  <w:szCs w:val="24"/>
                  <w:u w:val="single"/>
                </w:rPr>
                <w:t xml:space="preserve">Статья 301</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Импорт на территорию Кыргызской Республики товара, стоимость которого составляет не менее 5000 расчетных показателей, ввозимого на территорию Кыргызской Республики налогоплательщиком НДС или субъектом, применяющим режим упрощенной системы налогообложения на основе единого налога, освобождается от НДС на импорт, если товар ввозится в качестве:</w:t>
            </w:r>
          </w:p>
          <w:p>
            <w:pPr>
              <w:jc w:val="both"/>
            </w:pPr>
            <w:r>
              <w:rPr>
                <w:rFonts w:ascii="Arial" w:cs="Arial" w:eastAsia="Arial" w:hAnsi="Arial"/>
                <w:sz w:val="24"/>
                <w:szCs w:val="24"/>
              </w:rPr>
              <w:t xml:space="preserve">1) основного средства непосредственно для собственных производственных целей;</w:t>
            </w:r>
          </w:p>
          <w:p>
            <w:pPr>
              <w:jc w:val="both"/>
            </w:pPr>
            <w:r>
              <w:rPr>
                <w:rFonts w:ascii="Arial" w:cs="Arial" w:eastAsia="Arial" w:hAnsi="Arial"/>
                <w:sz w:val="24"/>
                <w:szCs w:val="24"/>
              </w:rPr>
              <w:t xml:space="preserve">2) товара, приобретенного по договорам мурабаха и иджара мунтахийя биттамлик в соответствии с исламским финансированием</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n77jvoi8t7yzzzzdicdv-">
              <w:r>
                <w:rPr>
                  <w:rFonts w:ascii="Arial" w:cs="Arial" w:eastAsia="Arial" w:hAnsi="Arial"/>
                  <w:b/>
                  <w:bCs/>
                  <w:color w:val="1D4ED8"/>
                  <w:sz w:val="24"/>
                  <w:szCs w:val="24"/>
                  <w:u w:val="single"/>
                </w:rPr>
                <w:t xml:space="preserve">Статья 302</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Работы по переработке давальческого сырья, ввезенного на территорию Кыргызской Республики с территории другого государства-члена ЕАЭС с последующим вывозом продуктов переработки на территорию другого государства, облагаются НДС по нулевой ставке при соблюдении условий и срока переработки давальческого сырья, предусмотренных Налоговым </w:t>
            </w:r>
            <w:hyperlink w:history="1" r:id="rIdfl3dsamw0_zjtcnvho0h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ru1m4dw3wqr7h9glls7u_">
              <w:r>
                <w:rPr>
                  <w:rFonts w:ascii="Arial" w:cs="Arial" w:eastAsia="Arial" w:hAnsi="Arial"/>
                  <w:b/>
                  <w:bCs/>
                  <w:color w:val="1D4ED8"/>
                  <w:sz w:val="24"/>
                  <w:szCs w:val="24"/>
                  <w:u w:val="single"/>
                </w:rPr>
                <w:t xml:space="preserve">Статья 306</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Услуги, связанные с электроснабжением насосных станций, занимающихся поливом сельскохозяйственных угодий, обеспечением населения питьевой водой, являются поставкой с нулевой ставкой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x7pptxrwyxfctqlud120n">
              <w:r>
                <w:rPr>
                  <w:rFonts w:ascii="Arial" w:cs="Arial" w:eastAsia="Arial" w:hAnsi="Arial"/>
                  <w:b/>
                  <w:bCs/>
                  <w:color w:val="1D4ED8"/>
                  <w:sz w:val="24"/>
                  <w:szCs w:val="24"/>
                  <w:u w:val="single"/>
                </w:rPr>
                <w:t xml:space="preserve">Статья 364</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3</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уплаты налога с продаж освобождается реализация товаров, выполнение работ, оказание услуг обществом инвалидов, организацией и индивидуальным предпринимателем, у которых инвалиды (кроме лиц с инвалидностью 3 группы общего заболевания) составляют не менее 50 процентов от общего числа занятых, и их заработная плата составляет сумму не менее 50 процентов от общего фонда оплаты труда. Перечень данных обществ, организаций и индивидуальных предпринимателей определяется Кабинетом Министров</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vuu5gjdcpqpvqjmgejmwf">
              <w:r>
                <w:rPr>
                  <w:rFonts w:ascii="Arial" w:cs="Arial" w:eastAsia="Arial" w:hAnsi="Arial"/>
                  <w:b/>
                  <w:bCs/>
                  <w:color w:val="1D4ED8"/>
                  <w:sz w:val="24"/>
                  <w:szCs w:val="24"/>
                  <w:u w:val="single"/>
                </w:rPr>
                <w:t xml:space="preserve">Статья 364</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4</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уплаты налога с продаж освобождается реализация товаров, выполнение работ, оказание услуг дошкольными образовательными организациями (детскими садами, созданными на основе частной формы собственности)</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4cymlpicmd5yawhwhfnn6">
              <w:r>
                <w:rPr>
                  <w:rFonts w:ascii="Arial" w:cs="Arial" w:eastAsia="Arial" w:hAnsi="Arial"/>
                  <w:b/>
                  <w:bCs/>
                  <w:color w:val="1D4ED8"/>
                  <w:sz w:val="24"/>
                  <w:szCs w:val="24"/>
                  <w:u w:val="single"/>
                </w:rPr>
                <w:t xml:space="preserve">Статья 364</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7</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уплаты налога с продаж освобождается реализация товаров, выполнение работ, оказание услуг частными медицинскими учреждениями кардиохирургической направленности, а также услуги гемодиализа лицам с хронической почечной недостаточностью в терминальной стадии</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_vl1ipdgskmk4hcmi_pyp">
              <w:r>
                <w:rPr>
                  <w:rFonts w:ascii="Arial" w:cs="Arial" w:eastAsia="Arial" w:hAnsi="Arial"/>
                  <w:b/>
                  <w:bCs/>
                  <w:color w:val="1D4ED8"/>
                  <w:sz w:val="24"/>
                  <w:szCs w:val="24"/>
                  <w:u w:val="single"/>
                </w:rPr>
                <w:t xml:space="preserve">Статья 364</w:t>
              </w:r>
            </w:hyperlink>
          </w:p>
          <w:p>
            <w:pPr>
              <w:jc w:val="center"/>
            </w:pPr>
            <w:r>
              <w:rPr>
                <w:rFonts w:ascii="Arial" w:cs="Arial" w:eastAsia="Arial" w:hAnsi="Arial"/>
                <w:b/>
                <w:bCs/>
                <w:sz w:val="24"/>
                <w:szCs w:val="24"/>
              </w:rPr>
              <w:t xml:space="preserve">часть 3</w:t>
            </w:r>
          </w:p>
          <w:p>
            <w:pPr>
              <w:jc w:val="center"/>
            </w:pPr>
            <w:r>
              <w:rPr>
                <w:rFonts w:ascii="Arial" w:cs="Arial" w:eastAsia="Arial" w:hAnsi="Arial"/>
                <w:b/>
                <w:bCs/>
                <w:sz w:val="24"/>
                <w:szCs w:val="24"/>
              </w:rPr>
              <w:t xml:space="preserve">пункт 1</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уплаты налога с продаж освобождается реализация электроэнергии, теплоэнергии и природного газа физическому лицу для бытовых целей</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kiw4mfvrefpgfamloppsh">
              <w:r>
                <w:rPr>
                  <w:rFonts w:ascii="Arial" w:cs="Arial" w:eastAsia="Arial" w:hAnsi="Arial"/>
                  <w:b/>
                  <w:bCs/>
                  <w:color w:val="1D4ED8"/>
                  <w:sz w:val="24"/>
                  <w:szCs w:val="24"/>
                  <w:u w:val="single"/>
                </w:rPr>
                <w:t xml:space="preserve">Статья 409</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1</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подлежит налогообложению площадь только одного объекта жилого здания или помещения, принадлежащего собственнику данного объекта, не превышающая следующего размера: площадь объекта жилого здания или помещения, не облагаемая налогом на имущество, в зависимости от численности населения в населенных пунктах, кв.м:</w:t>
            </w:r>
          </w:p>
          <w:p>
            <w:pPr>
              <w:jc w:val="both"/>
            </w:pPr>
            <w:r>
              <w:rPr>
                <w:rFonts w:ascii="Arial" w:cs="Arial" w:eastAsia="Arial" w:hAnsi="Arial"/>
                <w:sz w:val="24"/>
                <w:szCs w:val="24"/>
              </w:rPr>
              <w:t xml:space="preserve">1) жилой дом, дачный дом, (тыс. чел. - кв.м):</w:t>
            </w:r>
          </w:p>
          <w:p>
            <w:pPr>
              <w:jc w:val="both"/>
            </w:pPr>
            <w:r>
              <w:rPr>
                <w:rFonts w:ascii="Arial" w:cs="Arial" w:eastAsia="Arial" w:hAnsi="Arial"/>
                <w:sz w:val="24"/>
                <w:szCs w:val="24"/>
              </w:rPr>
              <w:t xml:space="preserve">до 5 - 360; от 5 до 10 - 330; от 10 до 20 - 300; от 20 до 50 - 270; от 50 до 100 - 240; от 100 до 200 - 210; от 200 до 500 - 180; 500 и выше - 150;</w:t>
            </w:r>
          </w:p>
          <w:p>
            <w:pPr>
              <w:jc w:val="both"/>
            </w:pPr>
            <w:r>
              <w:rPr>
                <w:rFonts w:ascii="Arial" w:cs="Arial" w:eastAsia="Arial" w:hAnsi="Arial"/>
                <w:sz w:val="24"/>
                <w:szCs w:val="24"/>
              </w:rPr>
              <w:t xml:space="preserve">2) квартира, (тыс.чел. - кв.м):</w:t>
            </w:r>
          </w:p>
          <w:p>
            <w:pPr>
              <w:jc w:val="both"/>
            </w:pPr>
            <w:r>
              <w:rPr>
                <w:rFonts w:ascii="Arial" w:cs="Arial" w:eastAsia="Arial" w:hAnsi="Arial"/>
                <w:sz w:val="24"/>
                <w:szCs w:val="24"/>
              </w:rPr>
              <w:t xml:space="preserve">до 5 - 290; от 5 до 10 - 260; от 10 до 20 - 230; от 20 до 50 - 200; от 50 до 100 - 170; от 100 до 200 - 140; от 200 до 500 - 110; 500 и выше - 80</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pcaeebowabegphyod_crk">
              <w:r>
                <w:rPr>
                  <w:rFonts w:ascii="Arial" w:cs="Arial" w:eastAsia="Arial" w:hAnsi="Arial"/>
                  <w:b/>
                  <w:bCs/>
                  <w:color w:val="1D4ED8"/>
                  <w:sz w:val="24"/>
                  <w:szCs w:val="24"/>
                  <w:u w:val="single"/>
                </w:rPr>
                <w:t xml:space="preserve">Статья 409</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2</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подлежат налогообложению здания, помещения и транспортные средства дипломатических представительств, консульских учреждений зарубежных стран и представительств международных организаций в соответствии с международными договорами, вступившими в силу в соответствии с законодательством Кыргызской Республики</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nwpwr-gbbmeome3pi6hfc">
              <w:r>
                <w:rPr>
                  <w:rFonts w:ascii="Arial" w:cs="Arial" w:eastAsia="Arial" w:hAnsi="Arial"/>
                  <w:b/>
                  <w:bCs/>
                  <w:color w:val="1D4ED8"/>
                  <w:sz w:val="24"/>
                  <w:szCs w:val="24"/>
                  <w:u w:val="single"/>
                </w:rPr>
                <w:t xml:space="preserve">Статья 409</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3</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подлежат налогообложению здания общества инвалидов, организаций и индивидуальных предпринимателей, у которых инвалиды (кроме лиц с инвалидностью 3 группы общего заболевания) составляют не менее 50 процентов от общего числа занятых, и их заработная плата составляет сумму не менее 50 процентов от общего фонда оплаты труда. Перечень указанных организаций, учреждений и предприятий определяется Кабинетом Министров</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8s1lwa4xbfzsjy-wzvbqr">
              <w:r>
                <w:rPr>
                  <w:rFonts w:ascii="Arial" w:cs="Arial" w:eastAsia="Arial" w:hAnsi="Arial"/>
                  <w:b/>
                  <w:bCs/>
                  <w:color w:val="1D4ED8"/>
                  <w:sz w:val="24"/>
                  <w:szCs w:val="24"/>
                  <w:u w:val="single"/>
                </w:rPr>
                <w:t xml:space="preserve">Статья 409</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4</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подлежат налогообложению здания и помещения некоммерческих организаций, осуществляющих деятельность в сфере науки, образования, здравоохранения, культуры, спорта, социального обеспечения нетрудоспособных граждан, малообеспеченных и малоимущих семей, а также благотворительных организаций</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nybhvrwph9hpvzpmiupyv">
              <w:r>
                <w:rPr>
                  <w:rFonts w:ascii="Arial" w:cs="Arial" w:eastAsia="Arial" w:hAnsi="Arial"/>
                  <w:b/>
                  <w:bCs/>
                  <w:color w:val="1D4ED8"/>
                  <w:sz w:val="24"/>
                  <w:szCs w:val="24"/>
                  <w:u w:val="single"/>
                </w:rPr>
                <w:t xml:space="preserve">Статья 409</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5</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подлежит налогообложению мотоколяска и/или автомобиль с ручным управлением, находящиеся в собственности инвалида</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khy7nmocwbjlmxwyytt8n">
              <w:r>
                <w:rPr>
                  <w:rFonts w:ascii="Arial" w:cs="Arial" w:eastAsia="Arial" w:hAnsi="Arial"/>
                  <w:b/>
                  <w:bCs/>
                  <w:color w:val="1D4ED8"/>
                  <w:sz w:val="24"/>
                  <w:szCs w:val="24"/>
                  <w:u w:val="single"/>
                </w:rPr>
                <w:t xml:space="preserve">Статья 409</w:t>
              </w:r>
            </w:hyperlink>
          </w:p>
          <w:p>
            <w:pPr>
              <w:jc w:val="center"/>
            </w:pPr>
            <w:r>
              <w:rPr>
                <w:rFonts w:ascii="Arial" w:cs="Arial" w:eastAsia="Arial" w:hAnsi="Arial"/>
                <w:b/>
                <w:bCs/>
                <w:sz w:val="24"/>
                <w:szCs w:val="24"/>
              </w:rPr>
              <w:t xml:space="preserve">часть 2</w:t>
            </w:r>
          </w:p>
          <w:p>
            <w:pPr>
              <w:jc w:val="center"/>
            </w:pPr>
            <w:r>
              <w:rPr>
                <w:rFonts w:ascii="Arial" w:cs="Arial" w:eastAsia="Arial" w:hAnsi="Arial"/>
                <w:b/>
                <w:bCs/>
                <w:sz w:val="24"/>
                <w:szCs w:val="24"/>
              </w:rPr>
              <w:t xml:space="preserve">пункт 1</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Освобождается от уплаты налога в размере 50 процентов от суммы налога на имущество, причитающейся к уплате, одно жилое здание или одно помещение, одно транспортное средство, находящееся в собственности лица, удостоенного высшей степени отличия Кыргызской Республики "Кыргыз Республикасынын Баатыры", Героя Советского Союза и Героя Социалистического Труда, матери-героини, лица, награжденного орденами Славы и Трудовой Славы трех степеней, участника и/или инвалида Великой Отечественной войны, участника баткенских событий, военнослужащего, принимавшего участие по межгосударственным соглашениям в войне в Афганистане и в других странах, либо инвалида из числа военнослужащих, ставших инвалидами вследствие ранения, контузии или увечья, полученных при защите СССР, Кыргызской Республики или при исполнении иных обязанностей военной службы, либо вследствие заболевания, связанного с пребыванием на фронте, инвалида, приравненного по пенсионному обеспечению к указанным категориям военнослужащих, вдовы или вдовца инвалида Великой Отечественной войны, а также инвалида I и II групп</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owyn6bee_crobtjz0opln">
              <w:r>
                <w:rPr>
                  <w:rFonts w:ascii="Arial" w:cs="Arial" w:eastAsia="Arial" w:hAnsi="Arial"/>
                  <w:b/>
                  <w:bCs/>
                  <w:color w:val="1D4ED8"/>
                  <w:sz w:val="24"/>
                  <w:szCs w:val="24"/>
                  <w:u w:val="single"/>
                </w:rPr>
                <w:t xml:space="preserve">Статья 410</w:t>
              </w:r>
            </w:hyperlink>
          </w:p>
          <w:p>
            <w:pPr>
              <w:jc w:val="center"/>
            </w:pPr>
            <w:r>
              <w:rPr>
                <w:rFonts w:ascii="Arial" w:cs="Arial" w:eastAsia="Arial" w:hAnsi="Arial"/>
                <w:b/>
                <w:bCs/>
                <w:sz w:val="24"/>
                <w:szCs w:val="24"/>
              </w:rPr>
              <w:t xml:space="preserve">пункт 2</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Освобождаются от налогообложения земли кладбищ</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xp9nlyitkpin1ca167kyo">
              <w:r>
                <w:rPr>
                  <w:rFonts w:ascii="Arial" w:cs="Arial" w:eastAsia="Arial" w:hAnsi="Arial"/>
                  <w:b/>
                  <w:bCs/>
                  <w:color w:val="1D4ED8"/>
                  <w:sz w:val="24"/>
                  <w:szCs w:val="24"/>
                  <w:u w:val="single"/>
                </w:rPr>
                <w:t xml:space="preserve">Статья 410</w:t>
              </w:r>
            </w:hyperlink>
          </w:p>
          <w:p>
            <w:pPr>
              <w:jc w:val="center"/>
            </w:pPr>
            <w:r>
              <w:rPr>
                <w:rFonts w:ascii="Arial" w:cs="Arial" w:eastAsia="Arial" w:hAnsi="Arial"/>
                <w:b/>
                <w:bCs/>
                <w:sz w:val="24"/>
                <w:szCs w:val="24"/>
              </w:rPr>
              <w:t xml:space="preserve">пункт 3</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Освобождаются от налогообложения земли скотопрогонов и скотоостановочных площадок</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f3mk87u6k-wen6wt_s47o">
              <w:r>
                <w:rPr>
                  <w:rFonts w:ascii="Arial" w:cs="Arial" w:eastAsia="Arial" w:hAnsi="Arial"/>
                  <w:b/>
                  <w:bCs/>
                  <w:color w:val="1D4ED8"/>
                  <w:sz w:val="24"/>
                  <w:szCs w:val="24"/>
                  <w:u w:val="single"/>
                </w:rPr>
                <w:t xml:space="preserve">Статья 410</w:t>
              </w:r>
            </w:hyperlink>
          </w:p>
          <w:p>
            <w:pPr>
              <w:jc w:val="center"/>
            </w:pPr>
            <w:r>
              <w:rPr>
                <w:rFonts w:ascii="Arial" w:cs="Arial" w:eastAsia="Arial" w:hAnsi="Arial"/>
                <w:b/>
                <w:bCs/>
                <w:sz w:val="24"/>
                <w:szCs w:val="24"/>
              </w:rPr>
              <w:t xml:space="preserve">пункт 4</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Освобождаются от налогообложения нарушенные земли (деградировавшие, с нарушениями почвенного покрова и других качественных показателей земли), требующие рекультивации, полученные для сельскохозяйственных нужд органами местного самоуправления, организациями, а также физическими лицами на срок, устанавливаемый местными кенешами</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dajiay07nr1bhm5tncrst">
              <w:r>
                <w:rPr>
                  <w:rFonts w:ascii="Arial" w:cs="Arial" w:eastAsia="Arial" w:hAnsi="Arial"/>
                  <w:b/>
                  <w:bCs/>
                  <w:color w:val="1D4ED8"/>
                  <w:sz w:val="24"/>
                  <w:szCs w:val="24"/>
                  <w:u w:val="single"/>
                </w:rPr>
                <w:t xml:space="preserve">Статья 411</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1</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Освобождается от уплаты налога на имущество на придомовой, приусадебный и садово-огородный участок участники Великой Отечественной войны, военнослужащие, принимавшие участие по межгосударственным соглашениям в войне в Афганистане и других странах, участники ликвидации аварии на Чернобыльской АЭС, а также инвалиды с детства, инвалиды I и II групп</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hkhzbpvpae12tv2hlndgr">
              <w:r>
                <w:rPr>
                  <w:rFonts w:ascii="Arial" w:cs="Arial" w:eastAsia="Arial" w:hAnsi="Arial"/>
                  <w:b/>
                  <w:bCs/>
                  <w:color w:val="1D4ED8"/>
                  <w:sz w:val="24"/>
                  <w:szCs w:val="24"/>
                  <w:u w:val="single"/>
                </w:rPr>
                <w:t xml:space="preserve">Статья 411</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2</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Освобождаются от уплаты налога на имущество на придомовой, приусадебный и садово-огородный участок члены семей военнослужащих и сотрудников правоохранительных органов, погибших или пропавших без вести при исполнении служебных обязанностей, включая детей до достижения ими совершеннолетия</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9hb2zwvqiphf2cujqwx1m">
              <w:r>
                <w:rPr>
                  <w:rFonts w:ascii="Arial" w:cs="Arial" w:eastAsia="Arial" w:hAnsi="Arial"/>
                  <w:b/>
                  <w:bCs/>
                  <w:color w:val="1D4ED8"/>
                  <w:sz w:val="24"/>
                  <w:szCs w:val="24"/>
                  <w:u w:val="single"/>
                </w:rPr>
                <w:t xml:space="preserve">Статья 411</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3</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Освобождается от уплаты налога на имущество на придомовой, приусадебный и садово-огородный участок физическое лицо - гражданин Кыргызской Республики, достигший пенсионного возраста</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ykwpzso4jpn0wxwbgbxva">
              <w:r>
                <w:rPr>
                  <w:rFonts w:ascii="Arial" w:cs="Arial" w:eastAsia="Arial" w:hAnsi="Arial"/>
                  <w:b/>
                  <w:bCs/>
                  <w:color w:val="1D4ED8"/>
                  <w:sz w:val="24"/>
                  <w:szCs w:val="24"/>
                  <w:u w:val="single"/>
                </w:rPr>
                <w:t xml:space="preserve">Статья 411</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4</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Освобождается от уплаты налога на имущество на придомовой, приусадебный и садово-огородный участок физическое лицо, имеющее 4 и более несовершеннолетних детей</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tspnlmjtnjuneqqgw4emr">
              <w:r>
                <w:rPr>
                  <w:rFonts w:ascii="Arial" w:cs="Arial" w:eastAsia="Arial" w:hAnsi="Arial"/>
                  <w:b/>
                  <w:bCs/>
                  <w:color w:val="1D4ED8"/>
                  <w:sz w:val="24"/>
                  <w:szCs w:val="24"/>
                  <w:u w:val="single"/>
                </w:rPr>
                <w:t xml:space="preserve">Статья 411</w:t>
              </w:r>
            </w:hyperlink>
          </w:p>
          <w:p>
            <w:pPr>
              <w:jc w:val="center"/>
            </w:pPr>
            <w:r>
              <w:rPr>
                <w:rFonts w:ascii="Arial" w:cs="Arial" w:eastAsia="Arial" w:hAnsi="Arial"/>
                <w:b/>
                <w:bCs/>
                <w:sz w:val="24"/>
                <w:szCs w:val="24"/>
              </w:rPr>
              <w:t xml:space="preserve">часть 2</w:t>
            </w:r>
          </w:p>
          <w:p>
            <w:pPr>
              <w:jc w:val="center"/>
            </w:pPr>
            <w:r>
              <w:rPr>
                <w:rFonts w:ascii="Arial" w:cs="Arial" w:eastAsia="Arial" w:hAnsi="Arial"/>
                <w:b/>
                <w:bCs/>
                <w:sz w:val="24"/>
                <w:szCs w:val="24"/>
              </w:rPr>
              <w:t xml:space="preserve">пункт 1</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Освобождаются от уплаты налога на имущество земельные участки общества инвалидов, организаций и индивидуальных предпринимателей, у которых инвалиды (кроме лиц с инвалидностью 3 группы общего заболевания) составляют не менее 50 процентов от общего числа занятых, и их заработная плата составляет сумму не менее 50 процентов от общего фонда оплаты труда. Перечень указанных организаций, учреждений и предприятий определяется Кабинетом Министров</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udel3worwdprnxrmymtaa">
              <w:r>
                <w:rPr>
                  <w:rFonts w:ascii="Arial" w:cs="Arial" w:eastAsia="Arial" w:hAnsi="Arial"/>
                  <w:b/>
                  <w:bCs/>
                  <w:color w:val="1D4ED8"/>
                  <w:sz w:val="24"/>
                  <w:szCs w:val="24"/>
                  <w:u w:val="single"/>
                </w:rPr>
                <w:t xml:space="preserve">Статья 411</w:t>
              </w:r>
            </w:hyperlink>
          </w:p>
          <w:p>
            <w:pPr>
              <w:jc w:val="center"/>
            </w:pPr>
            <w:r>
              <w:rPr>
                <w:rFonts w:ascii="Arial" w:cs="Arial" w:eastAsia="Arial" w:hAnsi="Arial"/>
                <w:b/>
                <w:bCs/>
                <w:sz w:val="24"/>
                <w:szCs w:val="24"/>
              </w:rPr>
              <w:t xml:space="preserve">часть 2</w:t>
            </w:r>
          </w:p>
          <w:p>
            <w:pPr>
              <w:jc w:val="center"/>
            </w:pPr>
            <w:r>
              <w:rPr>
                <w:rFonts w:ascii="Arial" w:cs="Arial" w:eastAsia="Arial" w:hAnsi="Arial"/>
                <w:b/>
                <w:bCs/>
                <w:sz w:val="24"/>
                <w:szCs w:val="24"/>
              </w:rPr>
              <w:t xml:space="preserve">пункт 4</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Освобождаются от уплаты налога на имущество земельные участки дошкольных образовательных организаций, созданных на основе частной формы собственности</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xiheudhkzvn3yfyrmy24l">
              <w:r>
                <w:rPr>
                  <w:rFonts w:ascii="Arial" w:cs="Arial" w:eastAsia="Arial" w:hAnsi="Arial"/>
                  <w:b/>
                  <w:bCs/>
                  <w:color w:val="1D4ED8"/>
                  <w:sz w:val="24"/>
                  <w:szCs w:val="24"/>
                  <w:u w:val="single"/>
                </w:rPr>
                <w:t xml:space="preserve">Статья 430</w:t>
              </w:r>
            </w:hyperlink>
          </w:p>
          <w:p>
            <w:pPr>
              <w:jc w:val="center"/>
            </w:pPr>
            <w:r>
              <w:rPr>
                <w:rFonts w:ascii="Arial" w:cs="Arial" w:eastAsia="Arial" w:hAnsi="Arial"/>
                <w:b/>
                <w:bCs/>
                <w:sz w:val="24"/>
                <w:szCs w:val="24"/>
              </w:rPr>
              <w:t xml:space="preserve">часть 2</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Поставка товаров, работ и услуг, предназначенных для использования в производстве, с территории Кыргызской Республики субъектом, не являющимся субъектом СЭЗ, субъекту СЭЗ облагается НДС по нулевой ставке</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r-9xjkmpirpomcc322ors">
              <w:r>
                <w:rPr>
                  <w:rFonts w:ascii="Arial" w:cs="Arial" w:eastAsia="Arial" w:hAnsi="Arial"/>
                  <w:b/>
                  <w:bCs/>
                  <w:color w:val="1D4ED8"/>
                  <w:sz w:val="24"/>
                  <w:szCs w:val="24"/>
                  <w:u w:val="single"/>
                </w:rPr>
                <w:t xml:space="preserve">Статья 430</w:t>
              </w:r>
            </w:hyperlink>
          </w:p>
          <w:p>
            <w:pPr>
              <w:jc w:val="center"/>
            </w:pPr>
            <w:r>
              <w:rPr>
                <w:rFonts w:ascii="Arial" w:cs="Arial" w:eastAsia="Arial" w:hAnsi="Arial"/>
                <w:b/>
                <w:bCs/>
                <w:sz w:val="24"/>
                <w:szCs w:val="24"/>
              </w:rPr>
              <w:t xml:space="preserve">часть 5</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Вывоз товаров, произведенных на территории СЭЗ, в целях поставки на территорию государств-членов ЕАЭС, за исключением территории Кыргызской Республики, освобождается от уплаты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rfgnlfgriae0eeeobtm4p">
              <w:r>
                <w:rPr>
                  <w:rFonts w:ascii="Arial" w:cs="Arial" w:eastAsia="Arial" w:hAnsi="Arial"/>
                  <w:b/>
                  <w:bCs/>
                  <w:color w:val="1D4ED8"/>
                  <w:sz w:val="24"/>
                  <w:szCs w:val="24"/>
                  <w:u w:val="single"/>
                </w:rPr>
                <w:t xml:space="preserve">Статья 434</w:t>
              </w:r>
            </w:hyperlink>
          </w:p>
          <w:p>
            <w:pPr>
              <w:jc w:val="center"/>
            </w:pPr>
            <w:r>
              <w:rPr>
                <w:rFonts w:ascii="Arial" w:cs="Arial" w:eastAsia="Arial" w:hAnsi="Arial"/>
                <w:b/>
                <w:bCs/>
                <w:sz w:val="24"/>
                <w:szCs w:val="24"/>
              </w:rPr>
              <w:t xml:space="preserve">часть 1</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Деятельность резидента Парка высоких технологий, отвечающая требованиям </w:t>
            </w:r>
            <w:hyperlink w:history="1" r:id="rIdi45mf1gpjuzirlxjfbvho">
              <w:r>
                <w:rPr>
                  <w:rFonts w:ascii="Arial" w:cs="Arial" w:eastAsia="Arial" w:hAnsi="Arial"/>
                  <w:color w:val="1D4ED8"/>
                  <w:sz w:val="24"/>
                  <w:szCs w:val="24"/>
                  <w:u w:val="single"/>
                </w:rPr>
                <w:t xml:space="preserve">статьи 432</w:t>
              </w:r>
            </w:hyperlink>
            <w:r>
              <w:rPr>
                <w:rFonts w:ascii="Arial" w:cs="Arial" w:eastAsia="Arial" w:hAnsi="Arial"/>
                <w:sz w:val="24"/>
                <w:szCs w:val="24"/>
              </w:rPr>
              <w:t xml:space="preserve"> Налогового кодекса Кыргызской Республики, на срок, определяемый в соответствии с законодательством Кыргызской Республики о Парке высоких технологий, освобождается от уплаты следующих налогов:</w:t>
            </w:r>
          </w:p>
          <w:p>
            <w:pPr>
              <w:jc w:val="both"/>
            </w:pPr>
            <w:r>
              <w:rPr>
                <w:rFonts w:ascii="Arial" w:cs="Arial" w:eastAsia="Arial" w:hAnsi="Arial"/>
                <w:sz w:val="24"/>
                <w:szCs w:val="24"/>
              </w:rPr>
              <w:t xml:space="preserve">1) налога на прибыль;</w:t>
            </w:r>
          </w:p>
          <w:p>
            <w:pPr>
              <w:jc w:val="both"/>
            </w:pPr>
            <w:r>
              <w:rPr>
                <w:rFonts w:ascii="Arial" w:cs="Arial" w:eastAsia="Arial" w:hAnsi="Arial"/>
                <w:sz w:val="24"/>
                <w:szCs w:val="24"/>
              </w:rPr>
              <w:t xml:space="preserve">2) налога с продаж;</w:t>
            </w:r>
          </w:p>
          <w:p>
            <w:pPr>
              <w:jc w:val="both"/>
            </w:pPr>
            <w:r>
              <w:rPr>
                <w:rFonts w:ascii="Arial" w:cs="Arial" w:eastAsia="Arial" w:hAnsi="Arial"/>
                <w:sz w:val="24"/>
                <w:szCs w:val="24"/>
              </w:rPr>
              <w:t xml:space="preserve">3) НДС на облагаемые поставки</w:t>
            </w:r>
          </w:p>
        </w:tc>
      </w:tr>
      <w:tr>
        <w:tc>
          <w:tcPr>
            <w:tcW w:type="dxa" w:w="13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 этап (2027 год)</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uajlyi08c0yhkbscbokx5">
              <w:r>
                <w:rPr>
                  <w:rFonts w:ascii="Arial" w:cs="Arial" w:eastAsia="Arial" w:hAnsi="Arial"/>
                  <w:b/>
                  <w:bCs/>
                  <w:color w:val="1D4ED8"/>
                  <w:sz w:val="24"/>
                  <w:szCs w:val="24"/>
                  <w:u w:val="single"/>
                </w:rPr>
                <w:t xml:space="preserve">Статья 191</w:t>
              </w:r>
            </w:hyperlink>
          </w:p>
          <w:p>
            <w:pPr>
              <w:jc w:val="center"/>
            </w:pPr>
            <w:r>
              <w:rPr>
                <w:rFonts w:ascii="Arial" w:cs="Arial" w:eastAsia="Arial" w:hAnsi="Arial"/>
                <w:b/>
                <w:bCs/>
                <w:sz w:val="24"/>
                <w:szCs w:val="24"/>
              </w:rPr>
              <w:t xml:space="preserve">часть 3</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облагается подоходным налогом следующий доход, полученный налогоплательщиком в виде:</w:t>
            </w:r>
          </w:p>
          <w:p>
            <w:pPr>
              <w:jc w:val="both"/>
            </w:pPr>
            <w:r>
              <w:rPr>
                <w:rFonts w:ascii="Arial" w:cs="Arial" w:eastAsia="Arial" w:hAnsi="Arial"/>
                <w:sz w:val="24"/>
                <w:szCs w:val="24"/>
              </w:rPr>
              <w:t xml:space="preserve">1) пособия, установленного законодательством Кыргызской Республики;</w:t>
            </w:r>
          </w:p>
          <w:p>
            <w:pPr>
              <w:jc w:val="both"/>
            </w:pPr>
            <w:r>
              <w:rPr>
                <w:rFonts w:ascii="Arial" w:cs="Arial" w:eastAsia="Arial" w:hAnsi="Arial"/>
                <w:sz w:val="24"/>
                <w:szCs w:val="24"/>
              </w:rPr>
              <w:t xml:space="preserve">2) стипендии и пенсии, установленных законодательством Кыргызской Республики, а также стипендии, выплачиваемые некоммерческими организациями Кыргызской Республики;</w:t>
            </w:r>
          </w:p>
          <w:p>
            <w:pPr>
              <w:jc w:val="both"/>
            </w:pPr>
            <w:r>
              <w:rPr>
                <w:rFonts w:ascii="Arial" w:cs="Arial" w:eastAsia="Arial" w:hAnsi="Arial"/>
                <w:sz w:val="24"/>
                <w:szCs w:val="24"/>
              </w:rPr>
              <w:t xml:space="preserve">3) выплаты по возмещению вреда, предусмотренные законодательством Кыргызской Республики и/или судебным решением;</w:t>
            </w:r>
          </w:p>
          <w:p>
            <w:pPr>
              <w:jc w:val="both"/>
            </w:pPr>
            <w:r>
              <w:rPr>
                <w:rFonts w:ascii="Arial" w:cs="Arial" w:eastAsia="Arial" w:hAnsi="Arial"/>
                <w:sz w:val="24"/>
                <w:szCs w:val="24"/>
              </w:rPr>
              <w:t xml:space="preserve">4) выплаты и безвозмездно переданного имущества, оплаченного из резервного фонда Президента, резервного фонда Торага Жогорку Кенеша, фонда депутата Жогорку Кенеша и резервного фонда Председателя Кабинета Министров;</w:t>
            </w:r>
          </w:p>
          <w:p>
            <w:pPr>
              <w:jc w:val="both"/>
            </w:pPr>
            <w:r>
              <w:rPr>
                <w:rFonts w:ascii="Arial" w:cs="Arial" w:eastAsia="Arial" w:hAnsi="Arial"/>
                <w:sz w:val="24"/>
                <w:szCs w:val="24"/>
              </w:rPr>
              <w:t xml:space="preserve">5) суммы, полученной безвозмездно в связи с обстоятельствами непреодолимой силы по решению Кабинета Министров, местных кенешей, некоммерческих организаций;</w:t>
            </w:r>
          </w:p>
          <w:p>
            <w:pPr>
              <w:jc w:val="both"/>
            </w:pPr>
            <w:r>
              <w:rPr>
                <w:rFonts w:ascii="Arial" w:cs="Arial" w:eastAsia="Arial" w:hAnsi="Arial"/>
                <w:sz w:val="24"/>
                <w:szCs w:val="24"/>
              </w:rPr>
              <w:t xml:space="preserve">6) стипендии и единовременного денежного вознаграждения, выплачиваемых чемпионам и призерам, а также занявшим иные места, их тренерам и врачам, по результатам участия в олимпийских, паралимпийских и азиатских играх, в чемпионатах мира, Азии за счет средств бюджета;</w:t>
            </w:r>
          </w:p>
          <w:p>
            <w:pPr>
              <w:jc w:val="both"/>
            </w:pPr>
            <w:r>
              <w:rPr>
                <w:rFonts w:ascii="Arial" w:cs="Arial" w:eastAsia="Arial" w:hAnsi="Arial"/>
                <w:sz w:val="24"/>
                <w:szCs w:val="24"/>
              </w:rPr>
              <w:t xml:space="preserve">7) гуманитарной помощи;</w:t>
            </w:r>
          </w:p>
          <w:p>
            <w:pPr>
              <w:jc w:val="both"/>
            </w:pPr>
            <w:r>
              <w:rPr>
                <w:rFonts w:ascii="Arial" w:cs="Arial" w:eastAsia="Arial" w:hAnsi="Arial"/>
                <w:sz w:val="24"/>
                <w:szCs w:val="24"/>
              </w:rPr>
              <w:t xml:space="preserve">8) выигрышей, стоимость которых не превышает 50 расчетных показателей, а также выигрышей от участия в азартных играх, стимулирующей лотерее/акции, направленной на стимулирование граждан требовать контрольно-кассовые чеки при проведении денежных расчетов, проводимой уполномоченными государственными органами;</w:t>
            </w:r>
          </w:p>
          <w:p>
            <w:pPr>
              <w:jc w:val="both"/>
            </w:pPr>
            <w:r>
              <w:rPr>
                <w:rFonts w:ascii="Arial" w:cs="Arial" w:eastAsia="Arial" w:hAnsi="Arial"/>
                <w:sz w:val="24"/>
                <w:szCs w:val="24"/>
              </w:rPr>
              <w:t xml:space="preserve">9) призов от участия в международных конкурсах, фестивалях;</w:t>
            </w:r>
          </w:p>
          <w:p>
            <w:pPr>
              <w:jc w:val="both"/>
            </w:pPr>
            <w:r>
              <w:rPr>
                <w:rFonts w:ascii="Arial" w:cs="Arial" w:eastAsia="Arial" w:hAnsi="Arial"/>
                <w:sz w:val="24"/>
                <w:szCs w:val="24"/>
              </w:rPr>
              <w:t xml:space="preserve">10) премий, присужденных международными организациями (фондами);</w:t>
            </w:r>
          </w:p>
          <w:p>
            <w:pPr>
              <w:jc w:val="both"/>
            </w:pPr>
            <w:r>
              <w:rPr>
                <w:rFonts w:ascii="Arial" w:cs="Arial" w:eastAsia="Arial" w:hAnsi="Arial"/>
                <w:sz w:val="24"/>
                <w:szCs w:val="24"/>
              </w:rPr>
              <w:t xml:space="preserve">11) возвращаемых страховых премий и выкупных сумм, а также страховых сумм и возмещения при наступлении страхового случая по договору страхования, заключенному физическим лицом, не связанным с осуществлением предпринимательской деятельности;</w:t>
            </w:r>
          </w:p>
          <w:p>
            <w:pPr>
              <w:jc w:val="both"/>
            </w:pPr>
            <w:r>
              <w:rPr>
                <w:rFonts w:ascii="Arial" w:cs="Arial" w:eastAsia="Arial" w:hAnsi="Arial"/>
                <w:sz w:val="24"/>
                <w:szCs w:val="24"/>
              </w:rPr>
              <w:t xml:space="preserve">12) сумм, получаемых за сдачу крови, от других видов донорства, предусмотренных законодательством Кыргызской Республики;</w:t>
            </w:r>
          </w:p>
          <w:p>
            <w:pPr>
              <w:jc w:val="both"/>
            </w:pPr>
            <w:r>
              <w:rPr>
                <w:rFonts w:ascii="Arial" w:cs="Arial" w:eastAsia="Arial" w:hAnsi="Arial"/>
                <w:sz w:val="24"/>
                <w:szCs w:val="24"/>
              </w:rPr>
              <w:t xml:space="preserve">13) путевок в санаторно-курортные учреждения, дома отдыха, пансионаты, санатории-профилактории, детские оздоровительные центры, полученных от профсоюзных органов или за счет средств на оздоровление наемных работников в соответствии с законодательством Кыргызской Республики о государственном социальном страховании;</w:t>
            </w:r>
          </w:p>
          <w:p>
            <w:pPr>
              <w:jc w:val="both"/>
            </w:pPr>
            <w:r>
              <w:rPr>
                <w:rFonts w:ascii="Arial" w:cs="Arial" w:eastAsia="Arial" w:hAnsi="Arial"/>
                <w:sz w:val="24"/>
                <w:szCs w:val="24"/>
              </w:rPr>
              <w:t xml:space="preserve">14) сумм компенсационных выплат и пособий, связанных с гибелью и/или получением телесных повреждений военнослужащих, сотрудников органов национальной безопасности, правоохранительных органов, государственных служащих при исполнении ими своих служебных обязанностей, из средств государственного бюджета;</w:t>
            </w:r>
          </w:p>
          <w:p>
            <w:pPr>
              <w:jc w:val="both"/>
            </w:pPr>
            <w:r>
              <w:rPr>
                <w:rFonts w:ascii="Arial" w:cs="Arial" w:eastAsia="Arial" w:hAnsi="Arial"/>
                <w:sz w:val="24"/>
                <w:szCs w:val="24"/>
              </w:rPr>
              <w:t xml:space="preserve">15) возврата части суммы, указанной в контрольно-кассовых чеках, на приобретенные товары, работы, услуги в соответствии со </w:t>
            </w:r>
            <w:hyperlink w:history="1" r:id="rIdpckokrvf1j2yrcnoxrddc">
              <w:r>
                <w:rPr>
                  <w:rFonts w:ascii="Arial" w:cs="Arial" w:eastAsia="Arial" w:hAnsi="Arial"/>
                  <w:color w:val="1D4ED8"/>
                  <w:sz w:val="24"/>
                  <w:szCs w:val="24"/>
                  <w:u w:val="single"/>
                </w:rPr>
                <w:t xml:space="preserve">статьей 95</w:t>
              </w:r>
            </w:hyperlink>
            <w:r>
              <w:rPr>
                <w:rFonts w:ascii="Arial" w:cs="Arial" w:eastAsia="Arial" w:hAnsi="Arial"/>
                <w:sz w:val="24"/>
                <w:szCs w:val="24"/>
              </w:rPr>
              <w:t xml:space="preserve"> Налогового кодекса Кыргызской Республики;</w:t>
            </w:r>
          </w:p>
          <w:p>
            <w:pPr>
              <w:jc w:val="both"/>
            </w:pPr>
            <w:r>
              <w:rPr>
                <w:rFonts w:ascii="Arial" w:cs="Arial" w:eastAsia="Arial" w:hAnsi="Arial"/>
                <w:sz w:val="24"/>
                <w:szCs w:val="24"/>
              </w:rPr>
              <w:t xml:space="preserve">16) стоимости услуг по организации и проведению семинара, тренинга, круглого стола, проводимых для их участников на безвозмездной основе, включая услуги преподавания, стоимости раздаточных материалов, питания, проживания и транспортных услуг</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mnxnm_lh7uja7b8mex7bm">
              <w:r>
                <w:rPr>
                  <w:rFonts w:ascii="Arial" w:cs="Arial" w:eastAsia="Arial" w:hAnsi="Arial"/>
                  <w:b/>
                  <w:bCs/>
                  <w:color w:val="1D4ED8"/>
                  <w:sz w:val="24"/>
                  <w:szCs w:val="24"/>
                  <w:u w:val="single"/>
                </w:rPr>
                <w:t xml:space="preserve">Статья 191</w:t>
              </w:r>
            </w:hyperlink>
          </w:p>
          <w:p>
            <w:pPr>
              <w:jc w:val="center"/>
            </w:pPr>
            <w:r>
              <w:rPr>
                <w:rFonts w:ascii="Arial" w:cs="Arial" w:eastAsia="Arial" w:hAnsi="Arial"/>
                <w:b/>
                <w:bCs/>
                <w:sz w:val="24"/>
                <w:szCs w:val="24"/>
              </w:rPr>
              <w:t xml:space="preserve">часть 4</w:t>
            </w:r>
          </w:p>
          <w:p>
            <w:pPr>
              <w:jc w:val="center"/>
            </w:pPr>
            <w:r>
              <w:rPr>
                <w:rFonts w:ascii="Arial" w:cs="Arial" w:eastAsia="Arial" w:hAnsi="Arial"/>
                <w:b/>
                <w:bCs/>
                <w:sz w:val="24"/>
                <w:szCs w:val="24"/>
              </w:rPr>
              <w:t xml:space="preserve">за исключением пунктов 10 и 12</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облагаются подоходным налогом следующие доходы налогоплательщика, полученные в рамках трудовой деятельности:</w:t>
            </w:r>
          </w:p>
          <w:p>
            <w:pPr>
              <w:jc w:val="both"/>
            </w:pPr>
            <w:r>
              <w:rPr>
                <w:rFonts w:ascii="Arial" w:cs="Arial" w:eastAsia="Arial" w:hAnsi="Arial"/>
                <w:sz w:val="24"/>
                <w:szCs w:val="24"/>
              </w:rPr>
              <w:t xml:space="preserve">1) пенсии, пособия, взносы по государственному социальному страхованию, выплаты возмещения вреда, надбавки и районные коэффициенты, установленные за работу в условиях высокогорья и отдаленных труднодоступных зонах, если осуществление данных выплат вменяется работодателю в обязанность в соответствии с законодательством Кыргызской Республики;</w:t>
            </w:r>
          </w:p>
          <w:p>
            <w:pPr>
              <w:jc w:val="both"/>
            </w:pPr>
            <w:r>
              <w:rPr>
                <w:rFonts w:ascii="Arial" w:cs="Arial" w:eastAsia="Arial" w:hAnsi="Arial"/>
                <w:sz w:val="24"/>
                <w:szCs w:val="24"/>
              </w:rPr>
              <w:t xml:space="preserve">2) суммы компенсации работнику, члену исполнительного органа, члену совета директоров или наблюдательного совета командировочных расходов, а также расходов, понесенных членами органа управления организации при выполнении своих обязанностей:</w:t>
            </w:r>
          </w:p>
          <w:p>
            <w:pPr>
              <w:jc w:val="both"/>
            </w:pPr>
            <w:r>
              <w:rPr>
                <w:rFonts w:ascii="Arial" w:cs="Arial" w:eastAsia="Arial" w:hAnsi="Arial"/>
                <w:sz w:val="24"/>
                <w:szCs w:val="24"/>
              </w:rPr>
              <w:t xml:space="preserve">а) по проезду до места назначения и обратно -согласно представленным документам;</w:t>
            </w:r>
          </w:p>
          <w:p>
            <w:pPr>
              <w:jc w:val="both"/>
            </w:pPr>
            <w:r>
              <w:rPr>
                <w:rFonts w:ascii="Arial" w:cs="Arial" w:eastAsia="Arial" w:hAnsi="Arial"/>
                <w:sz w:val="24"/>
                <w:szCs w:val="24"/>
              </w:rPr>
              <w:t xml:space="preserve">б) по найму жилого помещения - согласно представленным документам;</w:t>
            </w:r>
          </w:p>
          <w:p>
            <w:pPr>
              <w:jc w:val="both"/>
            </w:pPr>
            <w:r>
              <w:rPr>
                <w:rFonts w:ascii="Arial" w:cs="Arial" w:eastAsia="Arial" w:hAnsi="Arial"/>
                <w:sz w:val="24"/>
                <w:szCs w:val="24"/>
              </w:rPr>
              <w:t xml:space="preserve">в) суточные - в пределах норм, установленных Кабинетом Министров.</w:t>
            </w:r>
          </w:p>
          <w:p>
            <w:pPr>
              <w:jc w:val="both"/>
            </w:pPr>
            <w:r>
              <w:rPr>
                <w:rFonts w:ascii="Arial" w:cs="Arial" w:eastAsia="Arial" w:hAnsi="Arial"/>
                <w:sz w:val="24"/>
                <w:szCs w:val="24"/>
              </w:rPr>
              <w:t xml:space="preserve">В случае отсутствия документов, указанных в подпунктах "а" и "б" настоящего пункта, суммы возмещения по командировочным расходам подлежат освобождению от налогообложения в пределах норм, установленных Кабинетом Министров;</w:t>
            </w:r>
          </w:p>
          <w:p>
            <w:pPr>
              <w:jc w:val="both"/>
            </w:pPr>
            <w:r>
              <w:rPr>
                <w:rFonts w:ascii="Arial" w:cs="Arial" w:eastAsia="Arial" w:hAnsi="Arial"/>
                <w:sz w:val="24"/>
                <w:szCs w:val="24"/>
              </w:rPr>
              <w:t xml:space="preserve">3) стоимость обязательного медицинского обследования и лечебно-профилактического обслуживания работников, включая стоимость оплаченных работодателем лабораторных анализов и вакцинации работников по заболеваниям, пандемический характер которых установлен в соответствии с законодательством Кыргызской Республики о чрезвычайных ситуациях;</w:t>
            </w:r>
          </w:p>
          <w:p>
            <w:pPr>
              <w:jc w:val="both"/>
            </w:pPr>
            <w:r>
              <w:rPr>
                <w:rFonts w:ascii="Arial" w:cs="Arial" w:eastAsia="Arial" w:hAnsi="Arial"/>
                <w:sz w:val="24"/>
                <w:szCs w:val="24"/>
              </w:rPr>
              <w:t xml:space="preserve">4) страховые премии по договорам обязательного страхования своих работников, а также выплаты по таким договорам;</w:t>
            </w:r>
          </w:p>
          <w:p>
            <w:pPr>
              <w:jc w:val="both"/>
            </w:pPr>
            <w:r>
              <w:rPr>
                <w:rFonts w:ascii="Arial" w:cs="Arial" w:eastAsia="Arial" w:hAnsi="Arial"/>
                <w:sz w:val="24"/>
                <w:szCs w:val="24"/>
              </w:rPr>
              <w:t xml:space="preserve">5) стоимость обучения работника, предусмотренная </w:t>
            </w:r>
            <w:hyperlink w:history="1" r:id="rIdkxpni2zcvwwuq2yucqlcn">
              <w:r>
                <w:rPr>
                  <w:rFonts w:ascii="Arial" w:cs="Arial" w:eastAsia="Arial" w:hAnsi="Arial"/>
                  <w:color w:val="1D4ED8"/>
                  <w:sz w:val="24"/>
                  <w:szCs w:val="24"/>
                  <w:u w:val="single"/>
                </w:rPr>
                <w:t xml:space="preserve">статьей 220</w:t>
              </w:r>
            </w:hyperlink>
            <w:r>
              <w:rPr>
                <w:rFonts w:ascii="Arial" w:cs="Arial" w:eastAsia="Arial" w:hAnsi="Arial"/>
                <w:sz w:val="24"/>
                <w:szCs w:val="24"/>
              </w:rPr>
              <w:t xml:space="preserve"> Налогового кодекса Кыргызской Республики;</w:t>
            </w:r>
          </w:p>
          <w:p>
            <w:pPr>
              <w:jc w:val="both"/>
            </w:pPr>
            <w:r>
              <w:rPr>
                <w:rFonts w:ascii="Arial" w:cs="Arial" w:eastAsia="Arial" w:hAnsi="Arial"/>
                <w:sz w:val="24"/>
                <w:szCs w:val="24"/>
              </w:rPr>
              <w:t xml:space="preserve">6) стоимость новогоднего подарка для детей (иждивенцев) работника до 14 лет в размере не более 10 расчетных показателей на каждого ребенка;</w:t>
            </w:r>
          </w:p>
          <w:p>
            <w:pPr>
              <w:jc w:val="both"/>
            </w:pPr>
            <w:r>
              <w:rPr>
                <w:rFonts w:ascii="Arial" w:cs="Arial" w:eastAsia="Arial" w:hAnsi="Arial"/>
                <w:sz w:val="24"/>
                <w:szCs w:val="24"/>
              </w:rPr>
              <w:t xml:space="preserve">7) стоимость специальной одежды, специальной обуви, средств индивидуальной защиты, мыла, обеззараживающих средств; стоимость молока и лечебно-профилактического питания работников, занятых на работах с вредными или опасными условиями труда в соответствии с перечнем таких работ и по нормам, установленным законодательством Кыргызской Республики;</w:t>
            </w:r>
          </w:p>
          <w:p>
            <w:pPr>
              <w:jc w:val="both"/>
            </w:pPr>
            <w:r>
              <w:rPr>
                <w:rFonts w:ascii="Arial" w:cs="Arial" w:eastAsia="Arial" w:hAnsi="Arial"/>
                <w:sz w:val="24"/>
                <w:szCs w:val="24"/>
              </w:rPr>
              <w:t xml:space="preserve">8) суммы, полученные безвозмездно близкими родственниками умершего работника или работником в связи со смертью близкого родственника;</w:t>
            </w:r>
          </w:p>
          <w:p>
            <w:pPr>
              <w:jc w:val="both"/>
            </w:pPr>
            <w:r>
              <w:rPr>
                <w:rFonts w:ascii="Arial" w:cs="Arial" w:eastAsia="Arial" w:hAnsi="Arial"/>
                <w:sz w:val="24"/>
                <w:szCs w:val="24"/>
              </w:rPr>
              <w:t xml:space="preserve">9) оплата труда граждан, занятых на оплачиваемых общественных работах, организованных органами службы занятости;</w:t>
            </w:r>
          </w:p>
          <w:p>
            <w:pPr>
              <w:jc w:val="both"/>
            </w:pPr>
            <w:r>
              <w:rPr>
                <w:rFonts w:ascii="Arial" w:cs="Arial" w:eastAsia="Arial" w:hAnsi="Arial"/>
                <w:sz w:val="24"/>
                <w:szCs w:val="24"/>
              </w:rPr>
              <w:t xml:space="preserve">11) доходы военнослужащих, сотрудников уполномоченного государственного органа, ведающего вопросами внутренних дел, сотрудников учреждений и органов уголовно-исполнительной системы, сотрудников уполномоченного государственного органа в сфере таможенного дела в виде денежного довольствия и компенсации взамен продовольственного пайка</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y-nqo-o02xp_lcgwcoroo">
              <w:r>
                <w:rPr>
                  <w:rFonts w:ascii="Arial" w:cs="Arial" w:eastAsia="Arial" w:hAnsi="Arial"/>
                  <w:b/>
                  <w:bCs/>
                  <w:color w:val="1D4ED8"/>
                  <w:sz w:val="24"/>
                  <w:szCs w:val="24"/>
                  <w:u w:val="single"/>
                </w:rPr>
                <w:t xml:space="preserve">Статья 191</w:t>
              </w:r>
            </w:hyperlink>
          </w:p>
          <w:p>
            <w:pPr>
              <w:jc w:val="center"/>
            </w:pPr>
            <w:r>
              <w:rPr>
                <w:rFonts w:ascii="Arial" w:cs="Arial" w:eastAsia="Arial" w:hAnsi="Arial"/>
                <w:b/>
                <w:bCs/>
                <w:sz w:val="24"/>
                <w:szCs w:val="24"/>
              </w:rPr>
              <w:t xml:space="preserve">часть 6</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облагается подоходным налогом доход, полученный от реализации:</w:t>
            </w:r>
          </w:p>
          <w:p>
            <w:pPr>
              <w:jc w:val="both"/>
            </w:pPr>
            <w:r>
              <w:rPr>
                <w:rFonts w:ascii="Arial" w:cs="Arial" w:eastAsia="Arial" w:hAnsi="Arial"/>
                <w:sz w:val="24"/>
                <w:szCs w:val="24"/>
              </w:rPr>
              <w:t xml:space="preserve">1) автомототранспортного средства, принадлежащего на праве собственности более одного года со дня приобретения;</w:t>
            </w:r>
          </w:p>
          <w:p>
            <w:pPr>
              <w:jc w:val="both"/>
            </w:pPr>
            <w:r>
              <w:rPr>
                <w:rFonts w:ascii="Arial" w:cs="Arial" w:eastAsia="Arial" w:hAnsi="Arial"/>
                <w:sz w:val="24"/>
                <w:szCs w:val="24"/>
              </w:rPr>
              <w:t xml:space="preserve">2) недвижимого имущества, отнесенного к жилищному фонду в соответствии с данными органа единой системы государственной регистрации прав на недвижимое имущество и принадлежащего налогоплательщику на праве собственности более одного года следующего с даты регистрации права на данное недвижимое имущество;</w:t>
            </w:r>
          </w:p>
          <w:p>
            <w:pPr>
              <w:jc w:val="both"/>
            </w:pPr>
            <w:r>
              <w:rPr>
                <w:rFonts w:ascii="Arial" w:cs="Arial" w:eastAsia="Arial" w:hAnsi="Arial"/>
                <w:sz w:val="24"/>
                <w:szCs w:val="24"/>
              </w:rPr>
              <w:t xml:space="preserve">3) сельскохозяйственной продукции, полученной налогоплательщиком с принадлежащего ему приусадебного участка;</w:t>
            </w:r>
          </w:p>
          <w:p>
            <w:pPr>
              <w:jc w:val="both"/>
            </w:pPr>
            <w:r>
              <w:rPr>
                <w:rFonts w:ascii="Arial" w:cs="Arial" w:eastAsia="Arial" w:hAnsi="Arial"/>
                <w:sz w:val="24"/>
                <w:szCs w:val="24"/>
              </w:rPr>
              <w:t xml:space="preserve">4) движимого имущества, приобретенного и использованного для собственных нужд</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qywfk0gaby7gpcpz7iubv">
              <w:r>
                <w:rPr>
                  <w:rFonts w:ascii="Arial" w:cs="Arial" w:eastAsia="Arial" w:hAnsi="Arial"/>
                  <w:b/>
                  <w:bCs/>
                  <w:color w:val="1D4ED8"/>
                  <w:sz w:val="24"/>
                  <w:szCs w:val="24"/>
                  <w:u w:val="single"/>
                </w:rPr>
                <w:t xml:space="preserve">Статья 191</w:t>
              </w:r>
            </w:hyperlink>
          </w:p>
          <w:p>
            <w:pPr>
              <w:jc w:val="center"/>
            </w:pPr>
            <w:r>
              <w:rPr>
                <w:rFonts w:ascii="Arial" w:cs="Arial" w:eastAsia="Arial" w:hAnsi="Arial"/>
                <w:b/>
                <w:bCs/>
                <w:sz w:val="24"/>
                <w:szCs w:val="24"/>
              </w:rPr>
              <w:t xml:space="preserve">часть 7</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облагаются подоходным налогом следующие доходы налогоплательщика от другой деятельности:</w:t>
            </w:r>
          </w:p>
          <w:p>
            <w:pPr>
              <w:jc w:val="both"/>
            </w:pPr>
            <w:r>
              <w:rPr>
                <w:rFonts w:ascii="Arial" w:cs="Arial" w:eastAsia="Arial" w:hAnsi="Arial"/>
                <w:sz w:val="24"/>
                <w:szCs w:val="24"/>
              </w:rPr>
              <w:t xml:space="preserve">2) процентный доход и доход от прироста ценных бумаг, полученный владельцем ценных бумаг, находящихся на день получения дохода в листинге фондовых бирж по наивысшей и следующей за наивысшей категориям листинга;</w:t>
            </w:r>
          </w:p>
          <w:p>
            <w:pPr>
              <w:jc w:val="both"/>
            </w:pPr>
            <w:r>
              <w:rPr>
                <w:rFonts w:ascii="Arial" w:cs="Arial" w:eastAsia="Arial" w:hAnsi="Arial"/>
                <w:sz w:val="24"/>
                <w:szCs w:val="24"/>
              </w:rPr>
              <w:t xml:space="preserve">3) доход по договору мудараба в соответствии с исламским финансированием;</w:t>
            </w:r>
          </w:p>
          <w:p>
            <w:pPr>
              <w:jc w:val="both"/>
            </w:pPr>
            <w:r>
              <w:rPr>
                <w:rFonts w:ascii="Arial" w:cs="Arial" w:eastAsia="Arial" w:hAnsi="Arial"/>
                <w:sz w:val="24"/>
                <w:szCs w:val="24"/>
              </w:rPr>
              <w:t xml:space="preserve">4) дивиденд, полученный физическим лицом-резидентом, за исключением дивиденда, полученного от участия в иностранной организации;</w:t>
            </w:r>
          </w:p>
          <w:p>
            <w:pPr>
              <w:jc w:val="both"/>
            </w:pPr>
            <w:r>
              <w:rPr>
                <w:rFonts w:ascii="Arial" w:cs="Arial" w:eastAsia="Arial" w:hAnsi="Arial"/>
                <w:sz w:val="24"/>
                <w:szCs w:val="24"/>
              </w:rPr>
              <w:t xml:space="preserve">5) сумма возврата в размере внесенной доли или пая участника или от долевых ценных бумаг;</w:t>
            </w:r>
          </w:p>
          <w:p>
            <w:pPr>
              <w:jc w:val="both"/>
            </w:pPr>
            <w:r>
              <w:rPr>
                <w:rFonts w:ascii="Arial" w:cs="Arial" w:eastAsia="Arial" w:hAnsi="Arial"/>
                <w:sz w:val="24"/>
                <w:szCs w:val="24"/>
              </w:rPr>
              <w:t xml:space="preserve">6) стоимость дополнительно полученных участником организации акций (долей), распределенных между участниками организации по решению общего собрания, либо разница между номинальной стоимостью новых акций, полученных взамен первоначальных, и номинальной стоимостью первоначальных акций акционера при распределении между участниками организации акций (долей) в связи с увеличением уставного капитала этой организации, в том числе и за счет имущества организации;</w:t>
            </w:r>
          </w:p>
          <w:p>
            <w:pPr>
              <w:jc w:val="both"/>
            </w:pPr>
            <w:r>
              <w:rPr>
                <w:rFonts w:ascii="Arial" w:cs="Arial" w:eastAsia="Arial" w:hAnsi="Arial"/>
                <w:sz w:val="24"/>
                <w:szCs w:val="24"/>
              </w:rPr>
              <w:t xml:space="preserve">7) суммы, полученные физическим лицом от предпринимательской деятельности и оставшиеся в его распоряжении после уплаты налога на прибыль или налога, уплачиваемого по специальному налоговому режиму, который установлен взамен других налогов, включая налог на прибыль;</w:t>
            </w:r>
          </w:p>
          <w:p>
            <w:pPr>
              <w:jc w:val="both"/>
            </w:pPr>
            <w:r>
              <w:rPr>
                <w:rFonts w:ascii="Arial" w:cs="Arial" w:eastAsia="Arial" w:hAnsi="Arial"/>
                <w:sz w:val="24"/>
                <w:szCs w:val="24"/>
              </w:rPr>
              <w:t xml:space="preserve">8) суммы, полученные физическим лицом из средств избирательных фондов кандидатов, политических партий и из средств фондов групп референдума в период избирательных кампаний, кампаний референдума, за осуществление полномочий уполномоченного представителя, наблюдателя, доверенного лица, представителя кандидата или политической партии в избирательных комиссиях, а также выполнение услуг по агитации, непосредственно связанных с проведением избирательных кампаний, кампаний референдума;</w:t>
            </w:r>
          </w:p>
          <w:p>
            <w:pPr>
              <w:jc w:val="both"/>
            </w:pPr>
            <w:r>
              <w:rPr>
                <w:rFonts w:ascii="Arial" w:cs="Arial" w:eastAsia="Arial" w:hAnsi="Arial"/>
                <w:sz w:val="24"/>
                <w:szCs w:val="24"/>
              </w:rPr>
              <w:t xml:space="preserve">9) доход, полученный в форме материальной выгоды при предоставлении ипотечного кредита по государственной жилищной программе;</w:t>
            </w:r>
          </w:p>
          <w:p>
            <w:pPr>
              <w:jc w:val="both"/>
            </w:pPr>
            <w:r>
              <w:rPr>
                <w:rFonts w:ascii="Arial" w:cs="Arial" w:eastAsia="Arial" w:hAnsi="Arial"/>
                <w:sz w:val="24"/>
                <w:szCs w:val="24"/>
              </w:rPr>
              <w:t xml:space="preserve">10) дивиденд, полученный гражданином Кыргызской Республики, а также физическим лицом-резидентом от участия в иностранной организации в соответствии с законодательством страны учреждения, а также доходы, полученные гражданином Кыргызской Республики на территории иностранного государства, при отсутствии соглашения об избежании двойного налогообложения, заключенного между Кыргызской Республикой и иностранным государством, в котором данный гражданин получил доход и уплатил соответствующий налог в соответствии с законодательством данного государства</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bx-fwfkj6cwx6eglmzhkh">
              <w:r>
                <w:rPr>
                  <w:rFonts w:ascii="Arial" w:cs="Arial" w:eastAsia="Arial" w:hAnsi="Arial"/>
                  <w:b/>
                  <w:bCs/>
                  <w:color w:val="1D4ED8"/>
                  <w:sz w:val="24"/>
                  <w:szCs w:val="24"/>
                  <w:u w:val="single"/>
                </w:rPr>
                <w:t xml:space="preserve">Статья 213</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12</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облагается налогом на прибыль:</w:t>
            </w:r>
          </w:p>
          <w:p>
            <w:pPr>
              <w:jc w:val="both"/>
            </w:pPr>
            <w:r>
              <w:rPr>
                <w:rFonts w:ascii="Arial" w:cs="Arial" w:eastAsia="Arial" w:hAnsi="Arial"/>
                <w:sz w:val="24"/>
                <w:szCs w:val="24"/>
              </w:rPr>
              <w:t xml:space="preserve">прибыль, полученная банком по договору шарика в соответствии с исламским финансированием</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3jvdoqrx3xuxvrmun9zms">
              <w:r>
                <w:rPr>
                  <w:rFonts w:ascii="Arial" w:cs="Arial" w:eastAsia="Arial" w:hAnsi="Arial"/>
                  <w:b/>
                  <w:bCs/>
                  <w:color w:val="1D4ED8"/>
                  <w:sz w:val="24"/>
                  <w:szCs w:val="24"/>
                  <w:u w:val="single"/>
                </w:rPr>
                <w:t xml:space="preserve">Статья 219</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связанные со служебными командировками должностных лиц налогоплательщика, в том числе работников, членов исполнительного органа управления и членов совета директоров или наблюдательного совета подлежат вычету</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ow22op8rkojesufwknsjy">
              <w:r>
                <w:rPr>
                  <w:rFonts w:ascii="Arial" w:cs="Arial" w:eastAsia="Arial" w:hAnsi="Arial"/>
                  <w:b/>
                  <w:bCs/>
                  <w:color w:val="1D4ED8"/>
                  <w:sz w:val="24"/>
                  <w:szCs w:val="24"/>
                  <w:u w:val="single"/>
                </w:rPr>
                <w:t xml:space="preserve">Статья 220</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налогоплательщика на обучение работников, направленные на подготовку, повышение квалификации и переподготовку кадров, подлежат вычету</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_bjtrce9vjg05t809mnjk">
              <w:r>
                <w:rPr>
                  <w:rFonts w:ascii="Arial" w:cs="Arial" w:eastAsia="Arial" w:hAnsi="Arial"/>
                  <w:b/>
                  <w:bCs/>
                  <w:color w:val="1D4ED8"/>
                  <w:sz w:val="24"/>
                  <w:szCs w:val="24"/>
                  <w:u w:val="single"/>
                </w:rPr>
                <w:t xml:space="preserve">Статья 221</w:t>
              </w:r>
            </w:hyperlink>
          </w:p>
          <w:p>
            <w:pPr>
              <w:jc w:val="center"/>
            </w:pPr>
            <w:r>
              <w:rPr>
                <w:rFonts w:ascii="Arial" w:cs="Arial" w:eastAsia="Arial" w:hAnsi="Arial"/>
                <w:b/>
                <w:bCs/>
                <w:sz w:val="24"/>
                <w:szCs w:val="24"/>
              </w:rPr>
              <w:t xml:space="preserve">части 1 и 3</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Уплаченные процентные расходы подлежат вычету с учетом ограничений, предусмотренных </w:t>
            </w:r>
            <w:hyperlink w:history="1" r:id="rId0u85jrlxzbfwtphczl2s2">
              <w:r>
                <w:rPr>
                  <w:rFonts w:ascii="Arial" w:cs="Arial" w:eastAsia="Arial" w:hAnsi="Arial"/>
                  <w:color w:val="1D4ED8"/>
                  <w:sz w:val="24"/>
                  <w:szCs w:val="24"/>
                  <w:u w:val="single"/>
                </w:rPr>
                <w:t xml:space="preserve">статьей 221</w:t>
              </w:r>
            </w:hyperlink>
            <w:r>
              <w:rPr>
                <w:rFonts w:ascii="Arial" w:cs="Arial" w:eastAsia="Arial" w:hAnsi="Arial"/>
                <w:sz w:val="24"/>
                <w:szCs w:val="24"/>
              </w:rPr>
              <w:t xml:space="preserve"> Налогового кодекса Кыргызской Республики, в случае если сумма долга была использована для осуществления экономической деятельности.</w:t>
            </w:r>
          </w:p>
          <w:p>
            <w:pPr>
              <w:jc w:val="both"/>
            </w:pPr>
            <w:r>
              <w:rPr>
                <w:rFonts w:ascii="Arial" w:cs="Arial" w:eastAsia="Arial" w:hAnsi="Arial"/>
                <w:sz w:val="24"/>
                <w:szCs w:val="24"/>
              </w:rPr>
              <w:t xml:space="preserve">3. Процентные расходы, начисленные банками в соответствии с методом начисления согласно законодательству Кыргызской Республики о бухгалтерском учете, подлежат вычету</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8pfhrmmqwi48u6wvwtbw1">
              <w:r>
                <w:rPr>
                  <w:rFonts w:ascii="Arial" w:cs="Arial" w:eastAsia="Arial" w:hAnsi="Arial"/>
                  <w:b/>
                  <w:bCs/>
                  <w:color w:val="1D4ED8"/>
                  <w:sz w:val="24"/>
                  <w:szCs w:val="24"/>
                  <w:u w:val="single"/>
                </w:rPr>
                <w:t xml:space="preserve">Статья 222</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налогоплательщика на инновационную деятельность подлежат вычету. К инновационной деятельности относятся:</w:t>
            </w:r>
          </w:p>
          <w:p>
            <w:pPr>
              <w:jc w:val="both"/>
            </w:pPr>
            <w:r>
              <w:rPr>
                <w:rFonts w:ascii="Arial" w:cs="Arial" w:eastAsia="Arial" w:hAnsi="Arial"/>
                <w:sz w:val="24"/>
                <w:szCs w:val="24"/>
              </w:rPr>
              <w:t xml:space="preserve">1) научно-исследовательские работы;</w:t>
            </w:r>
          </w:p>
          <w:p>
            <w:pPr>
              <w:jc w:val="both"/>
            </w:pPr>
            <w:r>
              <w:rPr>
                <w:rFonts w:ascii="Arial" w:cs="Arial" w:eastAsia="Arial" w:hAnsi="Arial"/>
                <w:sz w:val="24"/>
                <w:szCs w:val="24"/>
              </w:rPr>
              <w:t xml:space="preserve">2) опытно-конструкторские работы;</w:t>
            </w:r>
          </w:p>
          <w:p>
            <w:pPr>
              <w:jc w:val="both"/>
            </w:pPr>
            <w:r>
              <w:rPr>
                <w:rFonts w:ascii="Arial" w:cs="Arial" w:eastAsia="Arial" w:hAnsi="Arial"/>
                <w:sz w:val="24"/>
                <w:szCs w:val="24"/>
              </w:rPr>
              <w:t xml:space="preserve">3) проектно-изыскательские работы;</w:t>
            </w:r>
          </w:p>
          <w:p>
            <w:pPr>
              <w:jc w:val="both"/>
            </w:pPr>
            <w:r>
              <w:rPr>
                <w:rFonts w:ascii="Arial" w:cs="Arial" w:eastAsia="Arial" w:hAnsi="Arial"/>
                <w:sz w:val="24"/>
                <w:szCs w:val="24"/>
              </w:rPr>
              <w:t xml:space="preserve">4) работы по внедрению научно-технических достижений;</w:t>
            </w:r>
          </w:p>
          <w:p>
            <w:pPr>
              <w:jc w:val="both"/>
            </w:pPr>
            <w:r>
              <w:rPr>
                <w:rFonts w:ascii="Arial" w:cs="Arial" w:eastAsia="Arial" w:hAnsi="Arial"/>
                <w:sz w:val="24"/>
                <w:szCs w:val="24"/>
              </w:rPr>
              <w:t xml:space="preserve">5) работы по внедрению пакетов прикладных программ;</w:t>
            </w:r>
          </w:p>
          <w:p>
            <w:pPr>
              <w:jc w:val="both"/>
            </w:pPr>
            <w:r>
              <w:rPr>
                <w:rFonts w:ascii="Arial" w:cs="Arial" w:eastAsia="Arial" w:hAnsi="Arial"/>
                <w:sz w:val="24"/>
                <w:szCs w:val="24"/>
              </w:rPr>
              <w:t xml:space="preserve">6) работы по внедрению информационно-коммуникационных технологий</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tyx_thfwdp4l2qa58j52i">
              <w:r>
                <w:rPr>
                  <w:rFonts w:ascii="Arial" w:cs="Arial" w:eastAsia="Arial" w:hAnsi="Arial"/>
                  <w:b/>
                  <w:bCs/>
                  <w:color w:val="1D4ED8"/>
                  <w:sz w:val="24"/>
                  <w:szCs w:val="24"/>
                  <w:u w:val="single"/>
                </w:rPr>
                <w:t xml:space="preserve">Статья 228</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Амортизационные начисления на амортизируемые основные средства, определенные в соответствии со </w:t>
            </w:r>
            <w:hyperlink w:history="1" r:id="rIdykbwn4toyqtbs1_rmz8xx">
              <w:r>
                <w:rPr>
                  <w:rFonts w:ascii="Arial" w:cs="Arial" w:eastAsia="Arial" w:hAnsi="Arial"/>
                  <w:color w:val="1D4ED8"/>
                  <w:sz w:val="24"/>
                  <w:szCs w:val="24"/>
                  <w:u w:val="single"/>
                </w:rPr>
                <w:t xml:space="preserve">статьей 226</w:t>
              </w:r>
            </w:hyperlink>
            <w:r>
              <w:rPr>
                <w:rFonts w:ascii="Arial" w:cs="Arial" w:eastAsia="Arial" w:hAnsi="Arial"/>
                <w:sz w:val="24"/>
                <w:szCs w:val="24"/>
              </w:rPr>
              <w:t xml:space="preserve"> Налогового кодекса Кыргызской Республики, подлежат вычету</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grlwoyg-1cxdsulqof65l">
              <w:r>
                <w:rPr>
                  <w:rFonts w:ascii="Arial" w:cs="Arial" w:eastAsia="Arial" w:hAnsi="Arial"/>
                  <w:b/>
                  <w:bCs/>
                  <w:color w:val="1D4ED8"/>
                  <w:sz w:val="24"/>
                  <w:szCs w:val="24"/>
                  <w:u w:val="single"/>
                </w:rPr>
                <w:t xml:space="preserve">Статья 229</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Расходы на ремонт основных средств, находящихся на праве собственности, в том числе являющихся предметом финансовой аренды, подлежат вычету</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m0dsrb9jeiaocn1nkojtw">
              <w:r>
                <w:rPr>
                  <w:rFonts w:ascii="Arial" w:cs="Arial" w:eastAsia="Arial" w:hAnsi="Arial"/>
                  <w:b/>
                  <w:bCs/>
                  <w:color w:val="1D4ED8"/>
                  <w:sz w:val="24"/>
                  <w:szCs w:val="24"/>
                  <w:u w:val="single"/>
                </w:rPr>
                <w:t xml:space="preserve">Статья 239</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3</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Освобождается от налогообложения прибыль сельскохозяйственного производителя</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zcca-zmqwoch-mmuyz11b">
              <w:r>
                <w:rPr>
                  <w:rFonts w:ascii="Arial" w:cs="Arial" w:eastAsia="Arial" w:hAnsi="Arial"/>
                  <w:b/>
                  <w:bCs/>
                  <w:color w:val="1D4ED8"/>
                  <w:sz w:val="24"/>
                  <w:szCs w:val="24"/>
                  <w:u w:val="single"/>
                </w:rPr>
                <w:t xml:space="preserve">Статья 239</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4</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Освобождается от налогообложения прибыль сельскохозяйственного кооператива</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h9jb2tgtmz3q-qkyq5oaj">
              <w:r>
                <w:rPr>
                  <w:rFonts w:ascii="Arial" w:cs="Arial" w:eastAsia="Arial" w:hAnsi="Arial"/>
                  <w:b/>
                  <w:bCs/>
                  <w:color w:val="1D4ED8"/>
                  <w:sz w:val="24"/>
                  <w:szCs w:val="24"/>
                  <w:u w:val="single"/>
                </w:rPr>
                <w:t xml:space="preserve">Статья 242</w:t>
              </w:r>
            </w:hyperlink>
          </w:p>
          <w:p>
            <w:pPr>
              <w:jc w:val="center"/>
            </w:pPr>
            <w:r>
              <w:rPr>
                <w:rFonts w:ascii="Arial" w:cs="Arial" w:eastAsia="Arial" w:hAnsi="Arial"/>
                <w:b/>
                <w:bCs/>
                <w:sz w:val="24"/>
                <w:szCs w:val="24"/>
              </w:rPr>
              <w:t xml:space="preserve">часть 3</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Налогоплательщик имеет право уменьшить сумму налога на прибыль на сумму расходов на приобретение ККМ или устройства передачи фискальных данных в размере, не превышающем 100-кратного расчетного показателя на каждую единицу ККМ или устройства передачи фискальных данных при соблюдении налогоплательщиком следующих условий:</w:t>
            </w:r>
          </w:p>
          <w:p>
            <w:pPr>
              <w:jc w:val="both"/>
            </w:pPr>
            <w:r>
              <w:rPr>
                <w:rFonts w:ascii="Arial" w:cs="Arial" w:eastAsia="Arial" w:hAnsi="Arial"/>
                <w:sz w:val="24"/>
                <w:szCs w:val="24"/>
              </w:rPr>
              <w:t xml:space="preserve">1) ККМ или устройство передачи фискальных данных приобретаются в отчетном налоговом периоде;</w:t>
            </w:r>
          </w:p>
          <w:p>
            <w:pPr>
              <w:jc w:val="both"/>
            </w:pPr>
            <w:r>
              <w:rPr>
                <w:rFonts w:ascii="Arial" w:cs="Arial" w:eastAsia="Arial" w:hAnsi="Arial"/>
                <w:sz w:val="24"/>
                <w:szCs w:val="24"/>
              </w:rPr>
              <w:t xml:space="preserve">2) ККМ или устройство передачи фискальных данных использовались налогоплательщиком в своей деятельности непрерывно в течение периода, начиная с даты регистрации ККМ или устройства передачи фискальных данных до завершения налогового периода;</w:t>
            </w:r>
          </w:p>
          <w:p>
            <w:pPr>
              <w:jc w:val="both"/>
            </w:pPr>
            <w:r>
              <w:rPr>
                <w:rFonts w:ascii="Arial" w:cs="Arial" w:eastAsia="Arial" w:hAnsi="Arial"/>
                <w:sz w:val="24"/>
                <w:szCs w:val="24"/>
              </w:rPr>
              <w:t xml:space="preserve">3) налогоплательщик не привлекался к ответственности за нарушение требования законодательства Кыргызской Республики по применению ККМ</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ddbzb95furhqo3mkm9iou">
              <w:r>
                <w:rPr>
                  <w:rFonts w:ascii="Arial" w:cs="Arial" w:eastAsia="Arial" w:hAnsi="Arial"/>
                  <w:b/>
                  <w:bCs/>
                  <w:color w:val="1D4ED8"/>
                  <w:sz w:val="24"/>
                  <w:szCs w:val="24"/>
                  <w:u w:val="single"/>
                </w:rPr>
                <w:t xml:space="preserve">Статья 257</w:t>
              </w:r>
            </w:hyperlink>
          </w:p>
          <w:p>
            <w:pPr>
              <w:jc w:val="center"/>
            </w:pPr>
            <w:r>
              <w:rPr>
                <w:rFonts w:ascii="Arial" w:cs="Arial" w:eastAsia="Arial" w:hAnsi="Arial"/>
                <w:b/>
                <w:bCs/>
                <w:sz w:val="24"/>
                <w:szCs w:val="24"/>
              </w:rPr>
              <w:t xml:space="preserve">часть 2</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является объектом налогообложения НДС реализация виртуального актива</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afcn_b9dfxztf3wrtostp">
              <w:r>
                <w:rPr>
                  <w:rFonts w:ascii="Arial" w:cs="Arial" w:eastAsia="Arial" w:hAnsi="Arial"/>
                  <w:b/>
                  <w:bCs/>
                  <w:color w:val="1D4ED8"/>
                  <w:sz w:val="24"/>
                  <w:szCs w:val="24"/>
                  <w:u w:val="single"/>
                </w:rPr>
                <w:t xml:space="preserve">Статья 266</w:t>
              </w:r>
            </w:hyperlink>
          </w:p>
          <w:p>
            <w:pPr>
              <w:jc w:val="center"/>
            </w:pPr>
            <w:r>
              <w:rPr>
                <w:rFonts w:ascii="Arial" w:cs="Arial" w:eastAsia="Arial" w:hAnsi="Arial"/>
                <w:b/>
                <w:bCs/>
                <w:sz w:val="24"/>
                <w:szCs w:val="24"/>
              </w:rPr>
              <w:t xml:space="preserve">часть 1</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Поставка сельскохозяйственным производителем, сельскохозяйственным кооперативом сельскохозяйственной продукции собственного производства, а также продуктов ее переработки, является поставкой, освобожденной от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xujrcjfaykm_8zgue2wuh">
              <w:r>
                <w:rPr>
                  <w:rFonts w:ascii="Arial" w:cs="Arial" w:eastAsia="Arial" w:hAnsi="Arial"/>
                  <w:b/>
                  <w:bCs/>
                  <w:color w:val="1D4ED8"/>
                  <w:sz w:val="24"/>
                  <w:szCs w:val="24"/>
                  <w:u w:val="single"/>
                </w:rPr>
                <w:t xml:space="preserve">Статья 266</w:t>
              </w:r>
            </w:hyperlink>
          </w:p>
          <w:p>
            <w:pPr>
              <w:jc w:val="center"/>
            </w:pPr>
            <w:r>
              <w:rPr>
                <w:rFonts w:ascii="Arial" w:cs="Arial" w:eastAsia="Arial" w:hAnsi="Arial"/>
                <w:b/>
                <w:bCs/>
                <w:sz w:val="24"/>
                <w:szCs w:val="24"/>
              </w:rPr>
              <w:t xml:space="preserve">часть 2</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Поставка сельскохозяйственной продукции и продуктов переработки сельскохозяйственным кооперативом, полученных от сельскохозяйственных производителей, являющихся членами кооператива, является поставкой, освобожденной от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zqpu5cdkq5iqo09iv9rkl">
              <w:r>
                <w:rPr>
                  <w:rFonts w:ascii="Arial" w:cs="Arial" w:eastAsia="Arial" w:hAnsi="Arial"/>
                  <w:b/>
                  <w:bCs/>
                  <w:color w:val="1D4ED8"/>
                  <w:sz w:val="24"/>
                  <w:szCs w:val="24"/>
                  <w:u w:val="single"/>
                </w:rPr>
                <w:t xml:space="preserve">Статья 290</w:t>
              </w:r>
            </w:hyperlink>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Поставка отечественному сельскохозяйственному производителю сельскохозяйственной техники, производимой на предприятиях Кыргызской Республики, согласно перечню, утверждаемому Кабинетом Министров, является поставкой, освобожденной от НДС</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opajobppgs3cqsrpbcquz">
              <w:r>
                <w:rPr>
                  <w:rFonts w:ascii="Arial" w:cs="Arial" w:eastAsia="Arial" w:hAnsi="Arial"/>
                  <w:b/>
                  <w:bCs/>
                  <w:color w:val="1D4ED8"/>
                  <w:sz w:val="24"/>
                  <w:szCs w:val="24"/>
                  <w:u w:val="single"/>
                </w:rPr>
                <w:t xml:space="preserve">Статья 364</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1</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сельскохозяйственным производителем и/или машинно-тракторной станцией</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8a5w65xgw62ixo5dlyafx">
              <w:r>
                <w:rPr>
                  <w:rFonts w:ascii="Arial" w:cs="Arial" w:eastAsia="Arial" w:hAnsi="Arial"/>
                  <w:b/>
                  <w:bCs/>
                  <w:color w:val="1D4ED8"/>
                  <w:sz w:val="24"/>
                  <w:szCs w:val="24"/>
                  <w:u w:val="single"/>
                </w:rPr>
                <w:t xml:space="preserve">Статья 364</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2</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сельскохозяйственным кооперативом</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uwjvocn4ixxyytpzdss_2">
              <w:r>
                <w:rPr>
                  <w:rFonts w:ascii="Arial" w:cs="Arial" w:eastAsia="Arial" w:hAnsi="Arial"/>
                  <w:b/>
                  <w:bCs/>
                  <w:color w:val="1D4ED8"/>
                  <w:sz w:val="24"/>
                  <w:szCs w:val="24"/>
                  <w:u w:val="single"/>
                </w:rPr>
                <w:t xml:space="preserve">Статья 409</w:t>
              </w:r>
            </w:hyperlink>
          </w:p>
          <w:p>
            <w:pPr>
              <w:jc w:val="center"/>
            </w:pPr>
            <w:r>
              <w:rPr>
                <w:rFonts w:ascii="Arial" w:cs="Arial" w:eastAsia="Arial" w:hAnsi="Arial"/>
                <w:b/>
                <w:bCs/>
                <w:sz w:val="24"/>
                <w:szCs w:val="24"/>
              </w:rPr>
              <w:t xml:space="preserve">часть 1</w:t>
            </w:r>
          </w:p>
          <w:p>
            <w:pPr>
              <w:jc w:val="center"/>
            </w:pPr>
            <w:r>
              <w:rPr>
                <w:rFonts w:ascii="Arial" w:cs="Arial" w:eastAsia="Arial" w:hAnsi="Arial"/>
                <w:b/>
                <w:bCs/>
                <w:sz w:val="24"/>
                <w:szCs w:val="24"/>
              </w:rPr>
              <w:t xml:space="preserve">пункт 6</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подлежат налогообложению по налогу на имущество транспортные средства, приводимые в движение только электрическим двигателем</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zx9ta8giar1-wbww4288a">
              <w:r>
                <w:rPr>
                  <w:rFonts w:ascii="Arial" w:cs="Arial" w:eastAsia="Arial" w:hAnsi="Arial"/>
                  <w:b/>
                  <w:bCs/>
                  <w:color w:val="1D4ED8"/>
                  <w:sz w:val="24"/>
                  <w:szCs w:val="24"/>
                  <w:u w:val="single"/>
                </w:rPr>
                <w:t xml:space="preserve">Статья 409</w:t>
              </w:r>
            </w:hyperlink>
          </w:p>
          <w:p>
            <w:pPr>
              <w:jc w:val="center"/>
            </w:pPr>
            <w:r>
              <w:rPr>
                <w:rFonts w:ascii="Arial" w:cs="Arial" w:eastAsia="Arial" w:hAnsi="Arial"/>
                <w:b/>
                <w:bCs/>
                <w:sz w:val="24"/>
                <w:szCs w:val="24"/>
              </w:rPr>
              <w:t xml:space="preserve">часть 2</w:t>
            </w:r>
          </w:p>
          <w:p>
            <w:pPr>
              <w:jc w:val="center"/>
            </w:pPr>
            <w:r>
              <w:rPr>
                <w:rFonts w:ascii="Arial" w:cs="Arial" w:eastAsia="Arial" w:hAnsi="Arial"/>
                <w:b/>
                <w:bCs/>
                <w:sz w:val="24"/>
                <w:szCs w:val="24"/>
              </w:rPr>
              <w:t xml:space="preserve">пункт 2</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Освобождаются от уплаты налога в размере 50 процентов от суммы налога на имущество, причитающейся к уплате, здания, помещения и сооружения, находящиеся в собственности или временном пользовании сельскохозяйственного кооператива, используемые в целях основной деятельности сельскохозяйственного кооператива</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dciy2vmnkuprs2gyvyinz">
              <w:r>
                <w:rPr>
                  <w:rFonts w:ascii="Arial" w:cs="Arial" w:eastAsia="Arial" w:hAnsi="Arial"/>
                  <w:b/>
                  <w:bCs/>
                  <w:color w:val="1D4ED8"/>
                  <w:sz w:val="24"/>
                  <w:szCs w:val="24"/>
                  <w:u w:val="single"/>
                </w:rPr>
                <w:t xml:space="preserve">Статья 409</w:t>
              </w:r>
            </w:hyperlink>
          </w:p>
          <w:p>
            <w:pPr>
              <w:jc w:val="center"/>
            </w:pPr>
            <w:r>
              <w:rPr>
                <w:rFonts w:ascii="Arial" w:cs="Arial" w:eastAsia="Arial" w:hAnsi="Arial"/>
                <w:b/>
                <w:bCs/>
                <w:sz w:val="24"/>
                <w:szCs w:val="24"/>
              </w:rPr>
              <w:t xml:space="preserve">часть 2</w:t>
            </w:r>
          </w:p>
          <w:p>
            <w:pPr>
              <w:jc w:val="center"/>
            </w:pPr>
            <w:r>
              <w:rPr>
                <w:rFonts w:ascii="Arial" w:cs="Arial" w:eastAsia="Arial" w:hAnsi="Arial"/>
                <w:b/>
                <w:bCs/>
                <w:sz w:val="24"/>
                <w:szCs w:val="24"/>
              </w:rPr>
              <w:t xml:space="preserve">пункт 3</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Освобождаются от уплаты налога в размере 50 процентов от суммы налога на имущество, причитающейся к уплате, здания, помещения и сооружения, отвечающие требованиям энерго- и ресурсоэффективности, определяемым Кабинетом Министров</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t0xnv6ceuyjg6oaxgxeyn">
              <w:r>
                <w:rPr>
                  <w:rFonts w:ascii="Arial" w:cs="Arial" w:eastAsia="Arial" w:hAnsi="Arial"/>
                  <w:b/>
                  <w:bCs/>
                  <w:color w:val="1D4ED8"/>
                  <w:sz w:val="24"/>
                  <w:szCs w:val="24"/>
                  <w:u w:val="single"/>
                </w:rPr>
                <w:t xml:space="preserve">Статья 409</w:t>
              </w:r>
            </w:hyperlink>
          </w:p>
          <w:p>
            <w:pPr>
              <w:jc w:val="center"/>
            </w:pPr>
            <w:r>
              <w:rPr>
                <w:rFonts w:ascii="Arial" w:cs="Arial" w:eastAsia="Arial" w:hAnsi="Arial"/>
                <w:b/>
                <w:bCs/>
                <w:sz w:val="24"/>
                <w:szCs w:val="24"/>
              </w:rPr>
              <w:t xml:space="preserve">часть 4</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Налогоплательщик имеет право уменьшить сумму налога на здание или помещение на сумму налога, уплаченного или подлежащего уплате, за земельный участок, расположенный непосредственно под таким зданием или помещением, в пределах суммы налога на имущество, исчисленного в отношении данного объекта имущества</w:t>
            </w:r>
          </w:p>
        </w:tc>
      </w:tr>
      <w:tr>
        <w:tc>
          <w:tcPr>
            <w:tcW w:type="dxa" w:w="1352"/>
            <w:tcBorders>
              <w:top w:val="none" w:color="auto" w:sz="0"/>
              <w:left w:val="single" w:color="CBBF9E" w:sz="4"/>
              <w:bottom w:val="single" w:color="CBBF9E" w:sz="4"/>
              <w:right w:val="single" w:color="CBBF9E" w:sz="4"/>
            </w:tcBorders>
            <w:vAlign w:val="top"/>
          </w:tcPr>
          <w:p>
            <w:pPr>
              <w:jc w:val="center"/>
            </w:pPr>
            <w:hyperlink w:history="1" r:id="rIdg7yjelmerl41kw5aunfuk">
              <w:r>
                <w:rPr>
                  <w:rFonts w:ascii="Arial" w:cs="Arial" w:eastAsia="Arial" w:hAnsi="Arial"/>
                  <w:b/>
                  <w:bCs/>
                  <w:color w:val="1D4ED8"/>
                  <w:sz w:val="24"/>
                  <w:szCs w:val="24"/>
                  <w:u w:val="single"/>
                </w:rPr>
                <w:t xml:space="preserve">Статья 409</w:t>
              </w:r>
            </w:hyperlink>
          </w:p>
          <w:p>
            <w:pPr>
              <w:jc w:val="center"/>
            </w:pPr>
            <w:r>
              <w:rPr>
                <w:rFonts w:ascii="Arial" w:cs="Arial" w:eastAsia="Arial" w:hAnsi="Arial"/>
                <w:b/>
                <w:bCs/>
                <w:sz w:val="24"/>
                <w:szCs w:val="24"/>
              </w:rPr>
              <w:t xml:space="preserve">часть 5</w:t>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Заложенное имущество, принятое в собственность банка, освобождается от обложения налогом на имущество на период с первого числа месяца, следующего за месяцем, в котором данное имущество было передано в собственность банка, до первого числа месяца, следующего за месяцем, в котором объект имущества начал использоваться банком в предпринимательских целях или был реализован, в зависимости от того, какое из этих событий наступило раньше</w:t>
            </w:r>
          </w:p>
        </w:tc>
      </w:tr>
      <w:tr>
        <w:tc>
          <w:tcPr>
            <w:tcW w:type="dxa" w:w="1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82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Другие льготы</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zcoqovttey5llsarzabk">
      <w:r>
        <w:rPr>
          <w:rFonts w:ascii="Arial" w:cs="Arial" w:eastAsia="Arial" w:hAnsi="Arial"/>
          <w:color w:val="132D3F"/>
          <w:sz w:val="16"/>
          <w:szCs w:val="16"/>
          <w:u w:val="single"/>
        </w:rPr>
        <w:t xml:space="preserve">dalil.kg/document/160524</w:t>
      </w:r>
    </w:hyperlink>
  </w:p>
  <w:p>
    <w:pPr>
      <w:spacing w:after="0" w:before="40"/>
      <w:jc w:val="center"/>
    </w:pPr>
    <w:hyperlink w:history="1" r:id="rIdcfrpcgolpja2x8zj5ol7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hfbrjuuk_lmy-pv5i4wa" Type="http://schemas.openxmlformats.org/officeDocument/2006/relationships/hyperlink" Target="https://dalil.kg/document/160522" TargetMode="External"/><Relationship Id="rIdzzj_zlsgj2sikggju9dkx" Type="http://schemas.openxmlformats.org/officeDocument/2006/relationships/hyperlink" Target="https://dalil.kg/document/112340#st_213" TargetMode="External"/><Relationship Id="rIdayogggxi_veb_kobgwbbo" Type="http://schemas.openxmlformats.org/officeDocument/2006/relationships/hyperlink" Target="https://dalil.kg/document/112340#st_213" TargetMode="External"/><Relationship Id="rIdcmtgvxne3ilkapq_yjxpd" Type="http://schemas.openxmlformats.org/officeDocument/2006/relationships/hyperlink" Target="https://dalil.kg/document/112340#st_239" TargetMode="External"/><Relationship Id="rIdpnrt3dva8fyheutem130b" Type="http://schemas.openxmlformats.org/officeDocument/2006/relationships/hyperlink" Target="https://dalil.kg/document/112340#st_270" TargetMode="External"/><Relationship Id="rId23fodhewlutlvoqj32gbm" Type="http://schemas.openxmlformats.org/officeDocument/2006/relationships/hyperlink" Target="https://dalil.kg/document/112340#st_297" TargetMode="External"/><Relationship Id="rIdwhswbinxceqid3nwflixj" Type="http://schemas.openxmlformats.org/officeDocument/2006/relationships/hyperlink" Target="https://dalil.kg/document/112340#st_191" TargetMode="External"/><Relationship Id="rIdgnhahjz7gyvdsk1p_30ph" Type="http://schemas.openxmlformats.org/officeDocument/2006/relationships/hyperlink" Target="https://dalil.kg/document/112340#st_213" TargetMode="External"/><Relationship Id="rIdqaw8eogu0w5gbcsnaqdrn" Type="http://schemas.openxmlformats.org/officeDocument/2006/relationships/hyperlink" Target="https://dalil.kg/document/112340#st_234" TargetMode="External"/><Relationship Id="rIdsptb3bjhfiw0xbaf1cv90" Type="http://schemas.openxmlformats.org/officeDocument/2006/relationships/hyperlink" Target="https://dalil.kg/document/112340#st_235" TargetMode="External"/><Relationship Id="rIdowmg3qhq3nspqxnfbzxml" Type="http://schemas.openxmlformats.org/officeDocument/2006/relationships/hyperlink" Target="https://dalil.kg/document/112340#st_239" TargetMode="External"/><Relationship Id="rIdxb0-eoxnelqmfpn31zoyz" Type="http://schemas.openxmlformats.org/officeDocument/2006/relationships/hyperlink" Target="https://dalil.kg/document/112340#st_239" TargetMode="External"/><Relationship Id="rId0sqb-vfla20gr6yi0oh3i" Type="http://schemas.openxmlformats.org/officeDocument/2006/relationships/hyperlink" Target="https://dalil.kg/document/112340#st_239" TargetMode="External"/><Relationship Id="rIdyu8o6jk38kbqcx5j_fcxj" Type="http://schemas.openxmlformats.org/officeDocument/2006/relationships/hyperlink" Target="https://dalil.kg/document/112340#st_239" TargetMode="External"/><Relationship Id="rIdcmccx-d33iriqj0flz_tx" Type="http://schemas.openxmlformats.org/officeDocument/2006/relationships/hyperlink" Target="https://dalil.kg/document/112340#st_268" TargetMode="External"/><Relationship Id="rIdwwd09-oadvb0k0y9gmt-y" Type="http://schemas.openxmlformats.org/officeDocument/2006/relationships/hyperlink" Target="https://dalil.kg/document/112340#st_289" TargetMode="External"/><Relationship Id="rId8yu_itygliwbtzlovacec" Type="http://schemas.openxmlformats.org/officeDocument/2006/relationships/hyperlink" Target="https://dalil.kg/document/112340#st_297" TargetMode="External"/><Relationship Id="rIdnydhppy7ylck-fn3bn-kx" Type="http://schemas.openxmlformats.org/officeDocument/2006/relationships/hyperlink" Target="https://dalil.kg/document/112340#st_297" TargetMode="External"/><Relationship Id="rIditnvkzjq73uzidnmxcpi6" Type="http://schemas.openxmlformats.org/officeDocument/2006/relationships/hyperlink" Target="https://dalil.kg/document/112340#st_297" TargetMode="External"/><Relationship Id="rIdfsif3iattdvatcl4igm7k" Type="http://schemas.openxmlformats.org/officeDocument/2006/relationships/hyperlink" Target="https://dalil.kg/document/112340#st_298" TargetMode="External"/><Relationship Id="rIdauja-mkuam0o1pdbebobx" Type="http://schemas.openxmlformats.org/officeDocument/2006/relationships/hyperlink" Target="https://dalil.kg/document/112340#st_410" TargetMode="External"/><Relationship Id="rIdmlaqukylzsj4ew9q2woqx" Type="http://schemas.openxmlformats.org/officeDocument/2006/relationships/hyperlink" Target="https://dalil.kg/document/112340#st_411" TargetMode="External"/><Relationship Id="rIdhcsoddevt0pvwcyioqlto" Type="http://schemas.openxmlformats.org/officeDocument/2006/relationships/hyperlink" Target="https://dalil.kg/document/112340#st_213" TargetMode="External"/><Relationship Id="rIduqnjqwbgtod7jepc88o1b" Type="http://schemas.openxmlformats.org/officeDocument/2006/relationships/hyperlink" Target="https://dalil.kg/document/112340#st_213" TargetMode="External"/><Relationship Id="rIdgbgwmfgk_0xfrgmj4gucf" Type="http://schemas.openxmlformats.org/officeDocument/2006/relationships/hyperlink" Target="https://dalil.kg/document/112340#st_239" TargetMode="External"/><Relationship Id="rIdheby-f0jne3xqsvhfvmus" Type="http://schemas.openxmlformats.org/officeDocument/2006/relationships/hyperlink" Target="https://dalil.kg/document/112340#st_269" TargetMode="External"/><Relationship Id="rIdfr1yyrp10honm8eezkclv" Type="http://schemas.openxmlformats.org/officeDocument/2006/relationships/hyperlink" Target="https://dalil.kg/document/112340#st_270" TargetMode="External"/><Relationship Id="rId5jve5gduzoy4cmizxhmit" Type="http://schemas.openxmlformats.org/officeDocument/2006/relationships/hyperlink" Target="https://dalil.kg/document/112340#st_271" TargetMode="External"/><Relationship Id="rIdro6am4ztpfge014z7ocyv" Type="http://schemas.openxmlformats.org/officeDocument/2006/relationships/hyperlink" Target="https://dalil.kg/document/112340#st_272" TargetMode="External"/><Relationship Id="rId1lbdsl00v-zynk4j7u-s6" Type="http://schemas.openxmlformats.org/officeDocument/2006/relationships/hyperlink" Target="https://dalil.kg/document/112340#st_274" TargetMode="External"/><Relationship Id="rIdlpg0iyye6vxjwvh2dqmdu" Type="http://schemas.openxmlformats.org/officeDocument/2006/relationships/hyperlink" Target="https://dalil.kg/document/112340#st_275" TargetMode="External"/><Relationship Id="rIdhpceycuwgbovpm6ffnpfp" Type="http://schemas.openxmlformats.org/officeDocument/2006/relationships/hyperlink" Target="https://dalil.kg/document/112340#277" TargetMode="External"/><Relationship Id="rIdbq_cnq9za-6dtcnctmdkz" Type="http://schemas.openxmlformats.org/officeDocument/2006/relationships/hyperlink" Target="https://dalil.kg/document/112340#st_278" TargetMode="External"/><Relationship Id="rIdxol706gopg9houeie5vgg" Type="http://schemas.openxmlformats.org/officeDocument/2006/relationships/hyperlink" Target="https://dalil.kg/document/112340#st_279" TargetMode="External"/><Relationship Id="rId5s5phk6xsq7yfauwupxaq" Type="http://schemas.openxmlformats.org/officeDocument/2006/relationships/hyperlink" Target="https://dalil.kg/document/112340#st_280" TargetMode="External"/><Relationship Id="rIdiy-gddcllpigzcfsf_pvc" Type="http://schemas.openxmlformats.org/officeDocument/2006/relationships/hyperlink" Target="https://dalil.kg/document/112340#st_281" TargetMode="External"/><Relationship Id="rIdxnx3f7jhfp6haa1t2zjg3" Type="http://schemas.openxmlformats.org/officeDocument/2006/relationships/hyperlink" Target="https://dalil.kg/document/112340#st_283" TargetMode="External"/><Relationship Id="rIdqqufpanexwmcaogk3axba" Type="http://schemas.openxmlformats.org/officeDocument/2006/relationships/hyperlink" Target="https://dalil.kg/document/112340#st_284" TargetMode="External"/><Relationship Id="rIdnb1rxywgwdf_g5sq9cult" Type="http://schemas.openxmlformats.org/officeDocument/2006/relationships/hyperlink" Target="https://dalil.kg/document/112340#st_285" TargetMode="External"/><Relationship Id="rIdqdrot9e5odh0kvuzbryut" Type="http://schemas.openxmlformats.org/officeDocument/2006/relationships/hyperlink" Target="https://dalil.kg/document/112340#st_286" TargetMode="External"/><Relationship Id="rId9wzy7fvhy2bbxyjp7ocnd" Type="http://schemas.openxmlformats.org/officeDocument/2006/relationships/hyperlink" Target="https://dalil.kg/document/112340#st_287" TargetMode="External"/><Relationship Id="rIdljz1l3rmbi3x3r5atzpir" Type="http://schemas.openxmlformats.org/officeDocument/2006/relationships/hyperlink" Target="https://dalil.kg/document/112340#st_294" TargetMode="External"/><Relationship Id="rIdrr0jfgmrx-nyouvnbxcxb" Type="http://schemas.openxmlformats.org/officeDocument/2006/relationships/hyperlink" Target="https://dalil.kg/document/112340#st_297" TargetMode="External"/><Relationship Id="rIdpwajl8p04lgoqciq3nem5" Type="http://schemas.openxmlformats.org/officeDocument/2006/relationships/hyperlink" Target="https://dalil.kg/document/112340#st_297" TargetMode="External"/><Relationship Id="rId7lhetrcvv60vnvdthjblu" Type="http://schemas.openxmlformats.org/officeDocument/2006/relationships/hyperlink" Target="https://dalil.kg/document/112340#st_297" TargetMode="External"/><Relationship Id="rId1q2ejdnfovcw24as9_psx" Type="http://schemas.openxmlformats.org/officeDocument/2006/relationships/hyperlink" Target="https://dalil.kg/document/112340#st_322" TargetMode="External"/><Relationship Id="rIdmgd5qhloi4j0kwbao8j8p" Type="http://schemas.openxmlformats.org/officeDocument/2006/relationships/hyperlink" Target="https://dalil.kg/document/112340#st_314" TargetMode="External"/><Relationship Id="rIdmtt9mzosobujpcnv8-k7t" Type="http://schemas.openxmlformats.org/officeDocument/2006/relationships/hyperlink" Target="https://dalil.kg/document/112340#st_364" TargetMode="External"/><Relationship Id="rIdwijrkwtgucxbcpsoqsg5u" Type="http://schemas.openxmlformats.org/officeDocument/2006/relationships/hyperlink" Target="https://dalil.kg/document/112340#st_364" TargetMode="External"/><Relationship Id="rId395l5vlg1gk2gz9mokt1q" Type="http://schemas.openxmlformats.org/officeDocument/2006/relationships/hyperlink" Target="https://dalil.kg/document/112340#st_364" TargetMode="External"/><Relationship Id="rIdy31ok3dkug7nembnfsxx3" Type="http://schemas.openxmlformats.org/officeDocument/2006/relationships/hyperlink" Target="https://dalil.kg/document/112340#st_368" TargetMode="External"/><Relationship Id="rId8sutkxllrs1xbucyqui5g" Type="http://schemas.openxmlformats.org/officeDocument/2006/relationships/hyperlink" Target="https://dalil.kg/document/112340#st_191" TargetMode="External"/><Relationship Id="rId2u3dk7avgmzc9tigphe0s" Type="http://schemas.openxmlformats.org/officeDocument/2006/relationships/hyperlink" Target="https://dalil.kg/document/112340#st_191" TargetMode="External"/><Relationship Id="rIdqq8-rmwqjlkujn3lvqzrx" Type="http://schemas.openxmlformats.org/officeDocument/2006/relationships/hyperlink" Target="https://dalil.kg/document/112340#st_194" TargetMode="External"/><Relationship Id="rIdpipgcvb2krrln1o7q28c3" Type="http://schemas.openxmlformats.org/officeDocument/2006/relationships/hyperlink" Target="https://dalil.kg/document/112340" TargetMode="External"/><Relationship Id="rIdlx9cfdnttzd-ug_f0wve-" Type="http://schemas.openxmlformats.org/officeDocument/2006/relationships/hyperlink" Target="https://dalil.kg/document/112340#st_195" TargetMode="External"/><Relationship Id="rIdzrziiuolah6_wb_ewix-e" Type="http://schemas.openxmlformats.org/officeDocument/2006/relationships/hyperlink" Target="https://dalil.kg/document/112340#st_196" TargetMode="External"/><Relationship Id="rIdpuji_pdkx6rdertalee-s" Type="http://schemas.openxmlformats.org/officeDocument/2006/relationships/hyperlink" Target="https://dalil.kg/document/112340#204" TargetMode="External"/><Relationship Id="rIdw4ttofc4fdv5uaeabp-tr" Type="http://schemas.openxmlformats.org/officeDocument/2006/relationships/hyperlink" Target="https://dalil.kg/document/112340#st_213" TargetMode="External"/><Relationship Id="rIdohmvs4pnfapxsfv62n5hx" Type="http://schemas.openxmlformats.org/officeDocument/2006/relationships/hyperlink" Target="https://dalil.kg/document/112340#st_213" TargetMode="External"/><Relationship Id="rIdqsvm8rvok7uwimx5uwyyb" Type="http://schemas.openxmlformats.org/officeDocument/2006/relationships/hyperlink" Target="https://dalil.kg/document/112340#st_213" TargetMode="External"/><Relationship Id="rIdk59j8ijbdc6k40caez8e7" Type="http://schemas.openxmlformats.org/officeDocument/2006/relationships/hyperlink" Target="https://dalil.kg/document/112340#st_213" TargetMode="External"/><Relationship Id="rIdblplt08qcp59bn1n-xzje" Type="http://schemas.openxmlformats.org/officeDocument/2006/relationships/hyperlink" Target="https://dalil.kg/document/112340#st_239" TargetMode="External"/><Relationship Id="rIdadqvfk03jivzze_wn5qk2" Type="http://schemas.openxmlformats.org/officeDocument/2006/relationships/hyperlink" Target="https://dalil.kg/document/112340#st_239" TargetMode="External"/><Relationship Id="rIdqgqmthlivadupzrps0wfo" Type="http://schemas.openxmlformats.org/officeDocument/2006/relationships/hyperlink" Target="https://dalil.kg/document/112340#st_239" TargetMode="External"/><Relationship Id="rIdgl-k95ruzekwrtycc9p9z" Type="http://schemas.openxmlformats.org/officeDocument/2006/relationships/hyperlink" Target="https://dalil.kg/document/112340#st_265" TargetMode="External"/><Relationship Id="rIdqhrdr6jvvwebzyhxr_vmg" Type="http://schemas.openxmlformats.org/officeDocument/2006/relationships/hyperlink" Target="https://dalil.kg/document/112340#st_267" TargetMode="External"/><Relationship Id="rIdfz1vg77rip2--u164cgjl" Type="http://schemas.openxmlformats.org/officeDocument/2006/relationships/hyperlink" Target="https://dalil.kg/document/112340#st_273" TargetMode="External"/><Relationship Id="rIdihrq2kir1iu01lfr9v1nx" Type="http://schemas.openxmlformats.org/officeDocument/2006/relationships/hyperlink" Target="https://dalil.kg/document/112340#st_276" TargetMode="External"/><Relationship Id="rId8wa22q70qibhwemkw4q1c" Type="http://schemas.openxmlformats.org/officeDocument/2006/relationships/hyperlink" Target="https://dalil.kg/document/112340#st_282" TargetMode="External"/><Relationship Id="rIdgpw_3kbxtcrktsn0m0als" Type="http://schemas.openxmlformats.org/officeDocument/2006/relationships/hyperlink" Target="https://dalil.kg/document/112340#st_282" TargetMode="External"/><Relationship Id="rIdcl-ghmiidzhrudwq-hwsa" Type="http://schemas.openxmlformats.org/officeDocument/2006/relationships/hyperlink" Target="https://dalil.kg/document/112340#st_291" TargetMode="External"/><Relationship Id="rIdvpqlrgkwqnckahz14ixhw" Type="http://schemas.openxmlformats.org/officeDocument/2006/relationships/hyperlink" Target="https://dalil.kg/document/112340#st_292" TargetMode="External"/><Relationship Id="rId-nbtitcbp41kargavcd6g" Type="http://schemas.openxmlformats.org/officeDocument/2006/relationships/hyperlink" Target="https://dalil.kg/document/112340#st_293" TargetMode="External"/><Relationship Id="rIdp0vpqp20b4rxveqt4ryc-" Type="http://schemas.openxmlformats.org/officeDocument/2006/relationships/hyperlink" Target="https://dalil.kg/document/112340#st_295" TargetMode="External"/><Relationship Id="rId5glh-ug_keaeht7coof8f" Type="http://schemas.openxmlformats.org/officeDocument/2006/relationships/hyperlink" Target="https://dalil.kg/document/112340#st_296" TargetMode="External"/><Relationship Id="rIdjpi6npwqvus5ra1zfdkeo" Type="http://schemas.openxmlformats.org/officeDocument/2006/relationships/hyperlink" Target="https://dalil.kg/document/112340#st_297" TargetMode="External"/><Relationship Id="rIdchnbszrtqmn0fspe8ip_g" Type="http://schemas.openxmlformats.org/officeDocument/2006/relationships/hyperlink" Target="https://dalil.kg/document/112340#st_297" TargetMode="External"/><Relationship Id="rIdyyf4dtyuspelovgbc7mde" Type="http://schemas.openxmlformats.org/officeDocument/2006/relationships/hyperlink" Target="https://dalil.kg/document/112340#st_297" TargetMode="External"/><Relationship Id="rId5cmrozvmhj42ip4zxnl9v" Type="http://schemas.openxmlformats.org/officeDocument/2006/relationships/hyperlink" Target="https://dalil.kg/document/112340#st_297" TargetMode="External"/><Relationship Id="rId8itt9q0k2tpwngdvzktbi" Type="http://schemas.openxmlformats.org/officeDocument/2006/relationships/hyperlink" Target="https://dalil.kg/document/112340#st_297" TargetMode="External"/><Relationship Id="rIdejip1_ofx1jwh34gleey8" Type="http://schemas.openxmlformats.org/officeDocument/2006/relationships/hyperlink" Target="https://dalil.kg/document/112340#st_297" TargetMode="External"/><Relationship Id="rId8lkrzz1uq5w1nlegqrt1l" Type="http://schemas.openxmlformats.org/officeDocument/2006/relationships/hyperlink" Target="https://dalil.kg/document/112340#st_297" TargetMode="External"/><Relationship Id="rIdur_mr0kremrc6uf0v3itx" Type="http://schemas.openxmlformats.org/officeDocument/2006/relationships/hyperlink" Target="https://dalil.kg/document/112340#st_295" TargetMode="External"/><Relationship Id="rIdtbkby6met6b3qxypa73uw" Type="http://schemas.openxmlformats.org/officeDocument/2006/relationships/hyperlink" Target="https://dalil.kg/document/112340#st_297" TargetMode="External"/><Relationship Id="rIdttuwwdz9f3kkqfa4mneiv" Type="http://schemas.openxmlformats.org/officeDocument/2006/relationships/hyperlink" Target="https://dalil.kg/document/112340#st_297" TargetMode="External"/><Relationship Id="rId_l2pnyat8ycqtegrfjjdt" Type="http://schemas.openxmlformats.org/officeDocument/2006/relationships/hyperlink" Target="https://dalil.kg/document/112340#st_297" TargetMode="External"/><Relationship Id="rIdqx1wtc4s8qsdwjl0vazhf" Type="http://schemas.openxmlformats.org/officeDocument/2006/relationships/hyperlink" Target="https://dalil.kg/document/112340#st_297" TargetMode="External"/><Relationship Id="rIdd_hrypolbuk0ugzbggn3a" Type="http://schemas.openxmlformats.org/officeDocument/2006/relationships/hyperlink" Target="https://dalil.kg/document/112340#st_297" TargetMode="External"/><Relationship Id="rIdqo7vnvvuwzxwjoy0wlxgv" Type="http://schemas.openxmlformats.org/officeDocument/2006/relationships/hyperlink" Target="https://dalil.kg/document/112340#st_297" TargetMode="External"/><Relationship Id="rIducrqoslk5vtuxp8kfj3li" Type="http://schemas.openxmlformats.org/officeDocument/2006/relationships/hyperlink" Target="https://dalil.kg/document/112340#st_297" TargetMode="External"/><Relationship Id="rIdqxvx99qtrfobrvgm2szuy" Type="http://schemas.openxmlformats.org/officeDocument/2006/relationships/hyperlink" Target="https://dalil.kg/document/112340#st_297" TargetMode="External"/><Relationship Id="rId2dfgo_3k5fblfihnnwjuf" Type="http://schemas.openxmlformats.org/officeDocument/2006/relationships/hyperlink" Target="https://dalil.kg/document/112340#st_297" TargetMode="External"/><Relationship Id="rId18sv1hiwdr5s5dota-rao" Type="http://schemas.openxmlformats.org/officeDocument/2006/relationships/hyperlink" Target="https://dalil.kg/document/112340#st_297" TargetMode="External"/><Relationship Id="rIdsaycdifhp7rwkm137dd8c" Type="http://schemas.openxmlformats.org/officeDocument/2006/relationships/hyperlink" Target="https://dalil.kg/document/112340#st_300" TargetMode="External"/><Relationship Id="rIdhni6s7iryuzwt4in9u_a-" Type="http://schemas.openxmlformats.org/officeDocument/2006/relationships/hyperlink" Target="https://dalil.kg/document/112340#st_301" TargetMode="External"/><Relationship Id="rIdn77jvoi8t7yzzzzdicdv-" Type="http://schemas.openxmlformats.org/officeDocument/2006/relationships/hyperlink" Target="https://dalil.kg/document/112340#st_302" TargetMode="External"/><Relationship Id="rIdfl3dsamw0_zjtcnvho0hq" Type="http://schemas.openxmlformats.org/officeDocument/2006/relationships/hyperlink" Target="https://dalil.kg/document/112340" TargetMode="External"/><Relationship Id="rIdru1m4dw3wqr7h9glls7u_" Type="http://schemas.openxmlformats.org/officeDocument/2006/relationships/hyperlink" Target="https://dalil.kg/document/112340#st_306" TargetMode="External"/><Relationship Id="rIdx7pptxrwyxfctqlud120n" Type="http://schemas.openxmlformats.org/officeDocument/2006/relationships/hyperlink" Target="https://dalil.kg/document/112340#st_364" TargetMode="External"/><Relationship Id="rIdvuu5gjdcpqpvqjmgejmwf" Type="http://schemas.openxmlformats.org/officeDocument/2006/relationships/hyperlink" Target="https://dalil.kg/document/112340#st_364" TargetMode="External"/><Relationship Id="rId4cymlpicmd5yawhwhfnn6" Type="http://schemas.openxmlformats.org/officeDocument/2006/relationships/hyperlink" Target="https://dalil.kg/document/112340#st_364" TargetMode="External"/><Relationship Id="rId_vl1ipdgskmk4hcmi_pyp" Type="http://schemas.openxmlformats.org/officeDocument/2006/relationships/hyperlink" Target="https://dalil.kg/document/112340#st_364" TargetMode="External"/><Relationship Id="rIdkiw4mfvrefpgfamloppsh" Type="http://schemas.openxmlformats.org/officeDocument/2006/relationships/hyperlink" Target="https://dalil.kg/document/112340#st_409" TargetMode="External"/><Relationship Id="rIdpcaeebowabegphyod_crk" Type="http://schemas.openxmlformats.org/officeDocument/2006/relationships/hyperlink" Target="https://dalil.kg/document/112340#st_409" TargetMode="External"/><Relationship Id="rIdnwpwr-gbbmeome3pi6hfc" Type="http://schemas.openxmlformats.org/officeDocument/2006/relationships/hyperlink" Target="https://dalil.kg/document/112340#st_409" TargetMode="External"/><Relationship Id="rId8s1lwa4xbfzsjy-wzvbqr" Type="http://schemas.openxmlformats.org/officeDocument/2006/relationships/hyperlink" Target="https://dalil.kg/document/112340#st_409" TargetMode="External"/><Relationship Id="rIdnybhvrwph9hpvzpmiupyv" Type="http://schemas.openxmlformats.org/officeDocument/2006/relationships/hyperlink" Target="https://dalil.kg/document/112340#st_409" TargetMode="External"/><Relationship Id="rIdkhy7nmocwbjlmxwyytt8n" Type="http://schemas.openxmlformats.org/officeDocument/2006/relationships/hyperlink" Target="https://dalil.kg/document/112340#st_409" TargetMode="External"/><Relationship Id="rIdowyn6bee_crobtjz0opln" Type="http://schemas.openxmlformats.org/officeDocument/2006/relationships/hyperlink" Target="https://dalil.kg/document/12340#st_410" TargetMode="External"/><Relationship Id="rIdxp9nlyitkpin1ca167kyo" Type="http://schemas.openxmlformats.org/officeDocument/2006/relationships/hyperlink" Target="https://dalil.kg/document/112340#st_410" TargetMode="External"/><Relationship Id="rIdf3mk87u6k-wen6wt_s47o" Type="http://schemas.openxmlformats.org/officeDocument/2006/relationships/hyperlink" Target="https://dalil.kg/document/112340#st_410" TargetMode="External"/><Relationship Id="rIddajiay07nr1bhm5tncrst" Type="http://schemas.openxmlformats.org/officeDocument/2006/relationships/hyperlink" Target="https://dalil.kg/document/112340#st_411" TargetMode="External"/><Relationship Id="rIdhkhzbpvpae12tv2hlndgr" Type="http://schemas.openxmlformats.org/officeDocument/2006/relationships/hyperlink" Target="https://dalil.kg/document/112340#st_411" TargetMode="External"/><Relationship Id="rId9hb2zwvqiphf2cujqwx1m" Type="http://schemas.openxmlformats.org/officeDocument/2006/relationships/hyperlink" Target="https://dalil.kg/document/112340#st_411" TargetMode="External"/><Relationship Id="rIdykwpzso4jpn0wxwbgbxva" Type="http://schemas.openxmlformats.org/officeDocument/2006/relationships/hyperlink" Target="https://dalil.kg/document/112340#st_411" TargetMode="External"/><Relationship Id="rIdtspnlmjtnjuneqqgw4emr" Type="http://schemas.openxmlformats.org/officeDocument/2006/relationships/hyperlink" Target="https://dalil.kg/document/112340#st_411" TargetMode="External"/><Relationship Id="rIdudel3worwdprnxrmymtaa" Type="http://schemas.openxmlformats.org/officeDocument/2006/relationships/hyperlink" Target="https://dalil.kg/document/112340#st_411" TargetMode="External"/><Relationship Id="rIdxiheudhkzvn3yfyrmy24l" Type="http://schemas.openxmlformats.org/officeDocument/2006/relationships/hyperlink" Target="https://dalil.kg/document/112340#st_430" TargetMode="External"/><Relationship Id="rIdr-9xjkmpirpomcc322ors" Type="http://schemas.openxmlformats.org/officeDocument/2006/relationships/hyperlink" Target="https://dalil.kg/document/112340#st_430" TargetMode="External"/><Relationship Id="rIdrfgnlfgriae0eeeobtm4p" Type="http://schemas.openxmlformats.org/officeDocument/2006/relationships/hyperlink" Target="https://dalil.kg/document/112340#st_434" TargetMode="External"/><Relationship Id="rIdi45mf1gpjuzirlxjfbvho" Type="http://schemas.openxmlformats.org/officeDocument/2006/relationships/hyperlink" Target="https://dalil.kg/document/112340#st_432" TargetMode="External"/><Relationship Id="rIduajlyi08c0yhkbscbokx5" Type="http://schemas.openxmlformats.org/officeDocument/2006/relationships/hyperlink" Target="https://dalil.kg/document/112340#st_191" TargetMode="External"/><Relationship Id="rIdpckokrvf1j2yrcnoxrddc" Type="http://schemas.openxmlformats.org/officeDocument/2006/relationships/hyperlink" Target="https://dalil.kg/document/112340#st_95" TargetMode="External"/><Relationship Id="rIdmnxnm_lh7uja7b8mex7bm" Type="http://schemas.openxmlformats.org/officeDocument/2006/relationships/hyperlink" Target="https://dalil.kg/document/112340#st_191" TargetMode="External"/><Relationship Id="rIdkxpni2zcvwwuq2yucqlcn" Type="http://schemas.openxmlformats.org/officeDocument/2006/relationships/hyperlink" Target="https://dalil.kg/document/112340#st_220" TargetMode="External"/><Relationship Id="rIdy-nqo-o02xp_lcgwcoroo" Type="http://schemas.openxmlformats.org/officeDocument/2006/relationships/hyperlink" Target="https://dalil.kg/document/112340#st_191" TargetMode="External"/><Relationship Id="rIdqywfk0gaby7gpcpz7iubv" Type="http://schemas.openxmlformats.org/officeDocument/2006/relationships/hyperlink" Target="https://dalil.kg/document/112340#st_191" TargetMode="External"/><Relationship Id="rIdbx-fwfkj6cwx6eglmzhkh" Type="http://schemas.openxmlformats.org/officeDocument/2006/relationships/hyperlink" Target="https://dalil.kg/document/112340#st_213" TargetMode="External"/><Relationship Id="rId3jvdoqrx3xuxvrmun9zms" Type="http://schemas.openxmlformats.org/officeDocument/2006/relationships/hyperlink" Target="https://dalil.kg/document/112340#st_219" TargetMode="External"/><Relationship Id="rIdow22op8rkojesufwknsjy" Type="http://schemas.openxmlformats.org/officeDocument/2006/relationships/hyperlink" Target="https://dalil.kg/document/112340#st_220" TargetMode="External"/><Relationship Id="rId_bjtrce9vjg05t809mnjk" Type="http://schemas.openxmlformats.org/officeDocument/2006/relationships/hyperlink" Target="https://dalil.kg/document/112340#st_221" TargetMode="External"/><Relationship Id="rId0u85jrlxzbfwtphczl2s2" Type="http://schemas.openxmlformats.org/officeDocument/2006/relationships/hyperlink" Target="https://dalil.kg/document/112340#st_221" TargetMode="External"/><Relationship Id="rId8pfhrmmqwi48u6wvwtbw1" Type="http://schemas.openxmlformats.org/officeDocument/2006/relationships/hyperlink" Target="https://dalil.kg/document/112340#st_222" TargetMode="External"/><Relationship Id="rIdtyx_thfwdp4l2qa58j52i" Type="http://schemas.openxmlformats.org/officeDocument/2006/relationships/hyperlink" Target="https://dalil.kg/document/112340#st_228" TargetMode="External"/><Relationship Id="rIdykbwn4toyqtbs1_rmz8xx" Type="http://schemas.openxmlformats.org/officeDocument/2006/relationships/hyperlink" Target="https://dalil.kg/document/112340#st_226" TargetMode="External"/><Relationship Id="rIdgrlwoyg-1cxdsulqof65l" Type="http://schemas.openxmlformats.org/officeDocument/2006/relationships/hyperlink" Target="https://dalil.kg/document/112340#st_229" TargetMode="External"/><Relationship Id="rIdm0dsrb9jeiaocn1nkojtw" Type="http://schemas.openxmlformats.org/officeDocument/2006/relationships/hyperlink" Target="https://dalil.kg/document/112340#st_239" TargetMode="External"/><Relationship Id="rIdzcca-zmqwoch-mmuyz11b" Type="http://schemas.openxmlformats.org/officeDocument/2006/relationships/hyperlink" Target="https://dalil.kg/document/112340#st_239" TargetMode="External"/><Relationship Id="rIdh9jb2tgtmz3q-qkyq5oaj" Type="http://schemas.openxmlformats.org/officeDocument/2006/relationships/hyperlink" Target="https://dalil.kg/document/112340#st_242" TargetMode="External"/><Relationship Id="rIdddbzb95furhqo3mkm9iou" Type="http://schemas.openxmlformats.org/officeDocument/2006/relationships/hyperlink" Target="https://dalil.kg/document/112340#st_257" TargetMode="External"/><Relationship Id="rIdafcn_b9dfxztf3wrtostp" Type="http://schemas.openxmlformats.org/officeDocument/2006/relationships/hyperlink" Target="https://dalil.kg/document/112340#st_266" TargetMode="External"/><Relationship Id="rIdxujrcjfaykm_8zgue2wuh" Type="http://schemas.openxmlformats.org/officeDocument/2006/relationships/hyperlink" Target="https://dalil.kg/document/112340#st_266" TargetMode="External"/><Relationship Id="rIdzqpu5cdkq5iqo09iv9rkl" Type="http://schemas.openxmlformats.org/officeDocument/2006/relationships/hyperlink" Target="https://dalil.kg/document/112340#st_290" TargetMode="External"/><Relationship Id="rIdopajobppgs3cqsrpbcquz" Type="http://schemas.openxmlformats.org/officeDocument/2006/relationships/hyperlink" Target="https://dalil.kg/document/112340#st_364" TargetMode="External"/><Relationship Id="rId8a5w65xgw62ixo5dlyafx" Type="http://schemas.openxmlformats.org/officeDocument/2006/relationships/hyperlink" Target="https://dalil.kg/document/112340#st_364" TargetMode="External"/><Relationship Id="rIduwjvocn4ixxyytpzdss_2" Type="http://schemas.openxmlformats.org/officeDocument/2006/relationships/hyperlink" Target="https://dalil.kg/document/112340#st_409" TargetMode="External"/><Relationship Id="rIdzx9ta8giar1-wbww4288a" Type="http://schemas.openxmlformats.org/officeDocument/2006/relationships/hyperlink" Target="https://dalil.kg/document/112340#st_409" TargetMode="External"/><Relationship Id="rIddciy2vmnkuprs2gyvyinz" Type="http://schemas.openxmlformats.org/officeDocument/2006/relationships/hyperlink" Target="https://dalil.kg/document/112340#st_409" TargetMode="External"/><Relationship Id="rIdt0xnv6ceuyjg6oaxgxeyn" Type="http://schemas.openxmlformats.org/officeDocument/2006/relationships/hyperlink" Target="https://dalil.kg/document/112340#st_409" TargetMode="External"/><Relationship Id="rIdg7yjelmerl41kw5aunfuk" Type="http://schemas.openxmlformats.org/officeDocument/2006/relationships/hyperlink" Target="https://dalil.kg/document/112340#st_409" TargetMode="External"/><Relationship Id="rId8" Type="http://schemas.openxmlformats.org/officeDocument/2006/relationships/image" Target="media/8de64316e95979c063c17bcd5380dc052a2594e9.png"/><Relationship Id="rId16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zcoqovttey5llsarzabk" Type="http://schemas.openxmlformats.org/officeDocument/2006/relationships/hyperlink" Target="https://dalil.kg/document/160524" TargetMode="External"/><Relationship Id="rIdcfrpcgolpja2x8zj5ol7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2026-09-24T18:22:43.377Z</dcterms:created>
  <dcterms:modified xsi:type="dcterms:W3CDTF">2026-09-24T18:22:43.378Z</dcterms:modified>
</cp:coreProperties>
</file>

<file path=docProps/custom.xml><?xml version="1.0" encoding="utf-8"?>
<Properties xmlns="http://schemas.openxmlformats.org/officeDocument/2006/custom-properties" xmlns:vt="http://schemas.openxmlformats.org/officeDocument/2006/docPropsVTypes"/>
</file>