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18 апреля 2002 года №202-р            РАСПОРЯЖЕНИЕ ПРАВИТЕЛЬСТВА КЫРГЫЗСКОЙ РЕСПУБЛИКИ    В   целях   реализации  задач,  поставленных  в  </w:t>
      </w:r>
      <w:hyperlink w:history="1" r:id="rId2fgozpa4y8w2-wzotn9qq">
        <w:r>
          <w:rPr>
            <w:rFonts w:ascii="Arial" w:cs="Arial" w:eastAsia="Arial" w:hAnsi="Arial"/>
            <w:color w:val="1D4ED8"/>
            <w:sz w:val="24"/>
            <w:szCs w:val="24"/>
            <w:u w:val="single"/>
          </w:rPr>
          <w:t xml:space="preserve">Указе</w:t>
        </w:r>
      </w:hyperlink>
      <w:r>
        <w:rPr>
          <w:rFonts w:ascii="Arial" w:cs="Arial" w:eastAsia="Arial" w:hAnsi="Arial"/>
          <w:sz w:val="24"/>
          <w:szCs w:val="24"/>
        </w:rPr>
        <w:t xml:space="preserve">   ПрезидентаКыргызской  Республики "Об объявлении 2002 года -  Годом  гор"  от  29декабря  2001  года,  создания благоприятных условий  для  устойчивогоразвития   горных  территорий  на  основе  экономического  потенциала,оказания   поддержки   сельским  товаропроизводителям   в   проведениивесеннего   сева  зерновых  культур  и  во  исполнение   </w:t>
      </w:r>
      <w:hyperlink w:history="1" r:id="rIdayorbyzvz3dpwv9qu1t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15 февраля 2002 года №  81  "Обитогах  сельскохозяйственного производства за 2001 год и подготовке  квесенне-полевым работам в 2002 году":   1.  Министерству финансов Кыргызской Республики направить  средствадепозитов  встречных  фондов, поступившие  в  счет  погашения  грантовПравительства  Японии  и накопленные в Национальном  банке  КыргызскойРеспублики,  в  сумме  8  млн.  сомов для беспроцентного  кредитованиясельских товаропроизводителей семенами яровых зерновых культур.   2.  Министерству  сельского, водного хозяйства  и  перерабатывающейпромышленности Кыргызской Республики в установленном порядке:   -   приобрести  у  семеноводческих  хозяйств  республики  и  за  еепределами методам прямых закупок семена ярового ячменя на сумму 3 млн.сомов и семена яровой пшеницы на сумму 5 млн. сомов;   -   представить  разнарядку  на  закупленные  семена  по   областямреспублики с учетом их обеспеченности семенами яровых зерновых культури оптимальных сроков сева.   3.  Государственному  фонду  развития  экономики  при  Министерствефинансов  Кыргызской  Республики  в  установленном  порядке  заключитькредитные  договоры и договоры о залоге с судозаемщиками,  получающимисемена яровых зерновых культур со сроком возврата заемных средств до 1декабря  2002  года,  установить  10  процентную  годовую  ставку   напросроченную сумму.   4.  Контроль  за выполнением настоящего распоряжения  возложить  наМинистерство   сельского,   водного   хозяйства   и   перерабатывающейпромышленности  Кыргызской Республики, Государственный  фонд  развитияэкономики  при  Министерстве финансов Кыргызской  Республики  и  отделразвития  агропромышленного  комплекса и  природопользования  АппаратаПремьер-министра Кыргызской Республики.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l5swj7-_uddx80uvk66">
      <w:r>
        <w:rPr>
          <w:rFonts w:ascii="Arial" w:cs="Arial" w:eastAsia="Arial" w:hAnsi="Arial"/>
          <w:color w:val="132D3F"/>
          <w:sz w:val="16"/>
          <w:szCs w:val="16"/>
          <w:u w:val="single"/>
        </w:rPr>
        <w:t xml:space="preserve">dalil.kg/document/16227</w:t>
      </w:r>
    </w:hyperlink>
  </w:p>
  <w:p>
    <w:pPr>
      <w:spacing w:after="0" w:before="40"/>
      <w:jc w:val="center"/>
    </w:pPr>
    <w:hyperlink w:history="1" r:id="rIdqob7fdx0nzmi82zk5wok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gozpa4y8w2-wzotn9qq" Type="http://schemas.openxmlformats.org/officeDocument/2006/relationships/hyperlink" Target="https://dalil.kg/document/3611" TargetMode="External"/><Relationship Id="rIdayorbyzvz3dpwv9qu1tc-" Type="http://schemas.openxmlformats.org/officeDocument/2006/relationships/hyperlink" Target="https://dalil.kg/document/532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l5swj7-_uddx80uvk66" Type="http://schemas.openxmlformats.org/officeDocument/2006/relationships/hyperlink" Target="https://dalil.kg/document/16227" TargetMode="External"/><Relationship Id="rIdqob7fdx0nzmi82zk5wok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2026-09-30T16:59:55.862Z</dcterms:created>
  <dcterms:modified xsi:type="dcterms:W3CDTF">2026-09-30T16:59:55.862Z</dcterms:modified>
</cp:coreProperties>
</file>

<file path=docProps/custom.xml><?xml version="1.0" encoding="utf-8"?>
<Properties xmlns="http://schemas.openxmlformats.org/officeDocument/2006/custom-properties" xmlns:vt="http://schemas.openxmlformats.org/officeDocument/2006/docPropsVTypes"/>
</file>