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 УТРАТИЛО СИЛУ           (В редакции распоряжения Правительства КР             от </w:t>
      </w:r>
      <w:hyperlink w:history="1" r:id="rId1pwpbhcaajr0-xf9azr9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 октября 2006 года №585-р</w:t>
        </w:r>
      </w:hyperlink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 Приложение №2                                         к </w:t>
      </w:r>
      <w:hyperlink w:history="1" r:id="rIdpagndfx44cgs50gjvsxr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распоряжению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                                             Кыргызской Республики                                         от 16 мая 2002 года № 253-р                             ИНСТРУКЦИЯ              по  оплате  за  услуги,  оказываемые залами            официальных  делегаций  в аэропорту "Манас" гор. Бишкек                       (В редакции распоряжений                Правительства  Кыргызской Республики     от </w:t>
      </w:r>
      <w:hyperlink w:history="1" r:id="rIddy3zyyib9okymuk06weu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12 июня 2002 года № 311-р</w:t>
        </w:r>
      </w:hyperlink>
      <w:r>
        <w:rPr>
          <w:rFonts w:ascii="Arial" w:cs="Arial" w:eastAsia="Arial" w:hAnsi="Arial"/>
          <w:sz w:val="24"/>
          <w:szCs w:val="24"/>
        </w:rPr>
        <w:t xml:space="preserve">,</w:t>
      </w:r>
      <w:hyperlink w:history="1" r:id="rIdiy8zpdoqaivdjrrp2rl8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 декабря 2002 года № 665-р</w:t>
        </w:r>
      </w:hyperlink>
      <w:r>
        <w:rPr>
          <w:rFonts w:ascii="Arial" w:cs="Arial" w:eastAsia="Arial" w:hAnsi="Arial"/>
          <w:sz w:val="24"/>
          <w:szCs w:val="24"/>
        </w:rPr>
        <w:t xml:space="preserve">)   1.  Президент  Кыргызской Республики, Премьер-министр  КыргызскойРеспублики,  Государственный секретарь Кыргызской  Республики,  ТорагаЗаконодательного  собрания и Собрания народных представителей  ЖогоркуКенеша  Кыргызской  Республики,  председатели  Конституционного  суда,Верховного  суда,  Высшего арбитражного суда Кыргызской  Республики  ичлены  их  семей,  а  также сотрудники Службы  государственной  охраныКыргызской Республики, сопровождающие их, обслуживаются бесплатно.»;        2.   Заместители  Торага  Законодательного  собрания  и  Собраниянародных   представителей   Жогорку  Кенеша   Кыргызской   Республики,заместители  председателей  Конституционного  суда,  Верховного  суда,Высшего   арбитражного   суда  Кыргызской  Республики,   вице-премьер-министры,   члены  Правительства  Кыргызской  Республики,  губернаторыобластей,  депутаты Жогорку Кенеша Кыргызской Республики, руководителиАдминистрации   Президента  и  Аппарата  Премьер-министра   КыргызскойРеспублики,  советники  Президента Кыргызской  Республики  и  Премьер-министра Кыргызской Республики обслуживаются бесплатно. Члены их семейи   сопровождающие   их   лица  оплату  за   обслуживание   производятнепосредственно в зале официальных делегаций.  3.  Остальные, включенные в перечень должностные лица,  и  члены  ихсемей    подлежащие  обслуживанию  в  зале  официальных  делегаций   ваэропорту  «Манас»  гор.  Бишкек, оплату  за  обслуживание  производятналичными непосредственно в зале.    4.  Расчеты  по  обслуживанию  официальных  делегаций  производятсясоответствующими  административно-хозяйственными  подразделениями  тойорганизации  (ведомства), по линии которой принимается  (отправляется)делегация.   5. Представители других суверенных республик обслуживаются за оплатув   соответствии   с  существующим  тарифом,  кроме  лиц,   занимающихдолжности,  перечисленные  в пунктах 1. 2  настоящей  Инструкции,  илианалогичные им.   6.  Работники  зала  официальных делегаций 10 числа  каждого  месяцапредставляют  в  бухгалтерию  аэропорта "Манас"  данные  о  количествепассажиров, пользовавшихся залом, с указанием организаций, с  которымизаключен договор, для последующего выставления счетов.    7.   Сопровождающие  должностных  лиц,   упомянутых   в   настоящейИнструкции, производят оплату  наличными на общих основаниях.   8. Заявки на заказ по бесплатному обслуживанию официальных делегацийпроизводятся   только   по   разрешению  руководителей   АдминистрацииПрезидента, Аппарата Премьер-министра, Управляющего делами  ПрезидентаКыргызской Республики.    9.   Мероприятия   с  участием  Президента  Кыргызской   Республикиобслуживаются в большом зале.   10.  Премьер-министр Кыргызской Республики, Госсекретарь  КыргызскойРеспублики,  Торага  Законодательного  собрания  и  Собрания  народныхпредставителей Жогорку Кенеша Кыргызской Республики и их  заместители,вице-премьер-министры,   руководители   Администрации   Президента   иАппарата   Премьер-министра,   председатели   Конституционного   суда,Верховного  суда,  Высшего  арбитражного  суда  Кыргызской  Республикиобслуживаются в малом зале.   11. Дипломатический корпус, аккредитованный в Кыргызской Республике,обслуживается в зале VIP международного сектора.   12.  Депутаты  Кыргызской Республики, остальные лица,  включенные  вперечень должностных лиц, обслуживаются в малом зале. Примечание:   1.  Оплата  наличными  за пользование залом  оформляется  квитанциейразных  сборов  с  указанием  суммы, фамилии  и  инициалов  пассажира.Разрешается оформление одной квитанцией взимание оплаты за  несколькихпассажиров  (делегация, семья и т.п.. при этом в квитанции указываетсяфамилия  и инициалы основного пассажира и количество совместно  с  нимследующих пассажиров).  2.  Стоимость платы  за  пользование  малым  залом согласовывается сантимонопольным   органом   и   утверждается   акционерным   обществом"Международный  аэропорт  "Манас"  и  должна быть вывешена в помещениизала.(В редакции распоряжения Правительства КР </w:t>
      </w:r>
      <w:hyperlink w:history="1" r:id="rIdoxvf-bgbgmi8gbztx-ac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 декабря 2002 года № 665-р</w:t>
        </w:r>
      </w:hyperlink>
      <w:r>
        <w:rPr>
          <w:rFonts w:ascii="Arial" w:cs="Arial" w:eastAsia="Arial" w:hAnsi="Arial"/>
          <w:sz w:val="24"/>
          <w:szCs w:val="24"/>
        </w:rPr>
        <w:t xml:space="preserve">) Руководитель Аппарата Премьер-министра - Министр Кыргызской Республики                           К. Укулов 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x3ndlymqywb5o33359u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dalil.kg/document/16292</w:t>
      </w:r>
    </w:hyperlink>
  </w:p>
  <w:p>
    <w:pPr>
      <w:spacing w:after="0" w:before="40"/>
      <w:jc w:val="center"/>
    </w:pPr>
    <w:hyperlink w:history="1" r:id="rId9w_rmsmqtb3h7lrmf-kv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1pwpbhcaajr0-xf9azr98" Type="http://schemas.openxmlformats.org/officeDocument/2006/relationships/hyperlink" Target="https://dalil.kg/document/18678" TargetMode="External"/><Relationship Id="rIdpagndfx44cgs50gjvsxrh" Type="http://schemas.openxmlformats.org/officeDocument/2006/relationships/hyperlink" Target="https://dalil.kg/document/16281" TargetMode="External"/><Relationship Id="rIddy3zyyib9okymuk06weuk" Type="http://schemas.openxmlformats.org/officeDocument/2006/relationships/hyperlink" Target="https://dalil.kg/document/16340" TargetMode="External"/><Relationship Id="rIdiy8zpdoqaivdjrrp2rl8a" Type="http://schemas.openxmlformats.org/officeDocument/2006/relationships/hyperlink" Target="https://dalil.kg/document/16626" TargetMode="External"/><Relationship Id="rIdoxvf-bgbgmi8gbztx-act" Type="http://schemas.openxmlformats.org/officeDocument/2006/relationships/hyperlink" Target="https://dalil.kg/document/16626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x3ndlymqywb5o33359ut" Type="http://schemas.openxmlformats.org/officeDocument/2006/relationships/hyperlink" Target="https://dalil.kg/document/16292" TargetMode="External"/><Relationship Id="rId9w_rmsmqtb3h7lrmf-kv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2026-09-30T17:39:53.878Z</dcterms:created>
  <dcterms:modified xsi:type="dcterms:W3CDTF">2026-09-30T17:39:53.878Z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