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2002 года № 304-р                РАСПОРЯЖЕНИЕ ПРАВИТЕЛЬСТВА КЫРГЫЗСКОЙ РЕСПУБЛИКИ               (В редакции распоряжения Правительства КР       от </w:t>
      </w:r>
      <w:hyperlink w:history="1" r:id="rId66l5uxs3roj2m6d1flz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2003 года № 340-р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how6cxn1kcrxjqtzg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2004 года № 133-р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 В  соответствии  с  Концепцией реорганизации, разгосударствления  иприватизации   акционерного  общества  «Кыргызтелеком»,   утвержденнойпостановлениями Правительства Кыргызской Республики от </w:t>
      </w:r>
      <w:hyperlink w:history="1" r:id="rIdvuw2rezrapfhyqmjvgv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  1998</w:t>
        </w:r>
      </w:hyperlink>
      <w:hyperlink w:history="1" r:id="rIdjut4vjyaelsiow9we2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220</w:t>
        </w:r>
      </w:hyperlink>
      <w:r>
        <w:rPr>
          <w:rFonts w:ascii="Arial" w:cs="Arial" w:eastAsia="Arial" w:hAnsi="Arial"/>
          <w:sz w:val="24"/>
          <w:szCs w:val="24"/>
        </w:rPr>
        <w:t xml:space="preserve">, Собрания народных представителей Жогорку Кенеша КыргызскойРеспублики от </w:t>
      </w:r>
      <w:hyperlink w:history="1" r:id="rIdlic9sp0gpuuann7yf1q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1998 года № 880-1-14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Законодательного собранияЖогорку  Кенеша Кыргызской Республики от 11 ноября 1998 года № 1225-1,а  также  </w:t>
      </w:r>
      <w:hyperlink w:history="1" r:id="rIdnqcmccoyrpvtb-yr21i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условиях и порядке проведения  международныхаукционов,   коммерческих  и  инвестиционных  тендеров,   утвержденнымпостановлением Правительства Кыргызской Республики от  4  ноября  1998года  </w:t>
      </w:r>
      <w:hyperlink w:history="1" r:id="rId2m-42p2tmu9hxjophea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722</w:t>
        </w:r>
      </w:hyperlink>
      <w:r>
        <w:rPr>
          <w:rFonts w:ascii="Arial" w:cs="Arial" w:eastAsia="Arial" w:hAnsi="Arial"/>
          <w:sz w:val="24"/>
          <w:szCs w:val="24"/>
        </w:rPr>
        <w:t xml:space="preserve">, образовать тендерную комиссию по реализации 51  процентаакций акционерного общества «Кыргызтелеком» в следующем составе:   Макаров  A.M.    - заместитель Председателя Государственного  комитета                   Кыргызской Республики по управлению государственным                     имуществом   и   привлечению   прямых   инвестиций,                   председатель комиссии;   Торомырзаев Э.Т. - первый  заместитель  Министра  финансов  Кыргызской                   Республики;      Нурматов   Б.Н.  - заместитель председателя Государственного агентства                    связи при Правительстве Кыргызской Республики;   Токоев А.Т.      - начальник   управления   связи   и   информатизации                   Министерства транспорта и  коммуникаций  Кыргызской                    Республики;   Бакиров   А.С.   - начальник   управления   связи   Главного     штаба                    Вооруженных Сил Кыргызской Республики;   Бакиров  С.К.    - начальник   управления  имущественных  отношений  и                   развития  инвестиционной   среды   Государственного                     комитета  Кыргызской   Республики   по   управлению                     государственным имуществом  и  привлечению   прямых                   инвестиций;   Кольбаев    А.С. - вице-президент акционерного общества «Кыргызтелеком»                   (по огласованию); Шермухамедова Н.А. - заместителя председателя Государственной комиссии                  при Правительстве Кыргызской Республики по антимоно-                  польной политике; Исмаилова З.Т. -   начальника управления правительственной связи Службы                   национальной безопасности Кыргызской Республики;       2.  Комиссии  в установленном порядке провести тендер и представитьрезультаты на утверждение Правительства Кыргызской Республики.      3.  Считать  утратившим силу распоряжение Правительства  КыргызскойРеспублики  от 23 сентября 1999 года </w:t>
      </w:r>
      <w:hyperlink w:history="1" r:id="rIdurfkmzxg27noo_l6ikr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374-р</w:t>
        </w:r>
      </w:hyperlink>
      <w:r>
        <w:rPr>
          <w:rFonts w:ascii="Arial" w:cs="Arial" w:eastAsia="Arial" w:hAnsi="Arial"/>
          <w:sz w:val="24"/>
          <w:szCs w:val="24"/>
        </w:rPr>
        <w:t xml:space="preserve"> (в редакции  распоряженияПравительства КР от 11 ноября 1999 года </w:t>
      </w:r>
      <w:hyperlink w:history="1" r:id="rIdeehkrruuvesaswjo4px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440-р</w:t>
        </w:r>
      </w:hyperlink>
      <w:r>
        <w:rPr>
          <w:rFonts w:ascii="Arial" w:cs="Arial" w:eastAsia="Arial" w:hAnsi="Arial"/>
          <w:sz w:val="24"/>
          <w:szCs w:val="24"/>
        </w:rPr>
        <w:t xml:space="preserve">).            Премьер-министр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xvwu_jb0xow78ataz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dalil.kg/document/16333</w:t>
      </w:r>
    </w:hyperlink>
  </w:p>
  <w:p>
    <w:pPr>
      <w:spacing w:after="0" w:before="40"/>
      <w:jc w:val="center"/>
    </w:pPr>
    <w:hyperlink w:history="1" r:id="rIdej10t71atjmclqqz-pj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l5uxs3roj2m6d1flz-e" Type="http://schemas.openxmlformats.org/officeDocument/2006/relationships/hyperlink" Target="https://dalil.kg/document/16789" TargetMode="External"/><Relationship Id="rIdfphow6cxn1kcrxjqtzg6v" Type="http://schemas.openxmlformats.org/officeDocument/2006/relationships/hyperlink" Target="https://dalil.kg/document/18042" TargetMode="External"/><Relationship Id="rIdvuw2rezrapfhyqmjvgvnw" Type="http://schemas.openxmlformats.org/officeDocument/2006/relationships/hyperlink" Target="https://dalil.kg/document/5318" TargetMode="External"/><Relationship Id="rIdjut4vjyaelsiow9we2cmv" Type="http://schemas.openxmlformats.org/officeDocument/2006/relationships/hyperlink" Target="https://dalil.kg/document/5318" TargetMode="External"/><Relationship Id="rIdlic9sp0gpuuann7yf1qmx" Type="http://schemas.openxmlformats.org/officeDocument/2006/relationships/hyperlink" Target="https://dalil.kg/document/51370" TargetMode="External"/><Relationship Id="rIdnqcmccoyrpvtb-yr21iqf" Type="http://schemas.openxmlformats.org/officeDocument/2006/relationships/hyperlink" Target="https://dalil.kg/document/35453" TargetMode="External"/><Relationship Id="rId2m-42p2tmu9hxjopheacp" Type="http://schemas.openxmlformats.org/officeDocument/2006/relationships/hyperlink" Target="https://dalil.kg/document/5976" TargetMode="External"/><Relationship Id="rIdurfkmzxg27noo_l6ikrkt" Type="http://schemas.openxmlformats.org/officeDocument/2006/relationships/hyperlink" Target="https://dalil.kg/document/41349" TargetMode="External"/><Relationship Id="rIdeehkrruuvesaswjo4pxih" Type="http://schemas.openxmlformats.org/officeDocument/2006/relationships/hyperlink" Target="https://dalil.kg/document/414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xvwu_jb0xow78atazte" Type="http://schemas.openxmlformats.org/officeDocument/2006/relationships/hyperlink" Target="https://dalil.kg/document/16333" TargetMode="External"/><Relationship Id="rIdej10t71atjmclqqz-pj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2026-09-25T07:36:46.027Z</dcterms:created>
  <dcterms:modified xsi:type="dcterms:W3CDTF">2026-09-25T07:36:46.027Z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