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yq55at2mtmei1mxtbhgby">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10 февраля 2004 года № 71 г. Бишкек, Дом Правительстваот 26 июня 2002 года № 339-р            РАСПОРЯЖЕНИЕ ПРАВИТЕЛЬСТВА КЫРГЫЗСКОЙ РЕСПУБЛИКИ             (В редакции </w:t>
      </w:r>
      <w:hyperlink w:history="1" r:id="rIdd0qmumsckihkm9o-muuz3">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КР от                     10 апреля 2003 года N 180-р)                                      В   целях   эффективного  использования  государственных   средств,выделяемых  бюджетным  организациям  для  создания  сезонных   запасовтвердого  топлива (углей), за счет использования местного сырья  и  наоснове  статьи  3  </w:t>
      </w:r>
      <w:hyperlink w:history="1" r:id="rIdoh0wlmm2iox0ms8bnwa1y">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Кыргызской  Республики  «О  государственныхзакупках товаров, работ и услуг»:   1.  Утвердить     прилагаемый    состав    постоянно    действующейцентрализованной   тендерной  комиссии  по   определению   поставщиковтвердого топлива (кыргызских углей) для бюджетных организаций за  счетбюджетного финансирования.   2.  Тендерной  комиссии  проводить централизованные  тендеры  средиотечественных   товаропроизводителей  по  закупке   твердого   топлива(кыргызских  углей) в соответствии с Законом Кыргызской Республики  «Огосударственных закупках товаров, работ и услуг».   3.   Министерству   финансов  Кыргызской   Республики   производитьфинансирование  бюджетных  организаций  и  котельного   хозяйства   попредставлении  договоров (контрактов) с поставщиками твердого  топлива(кыргызских  углей), заключенных на основании решения централизованнойтендерной  комиссии  и  подтвержденных Государственной  комиссией  приПравительстве  Кыргызской  Республики по  государственным  закупкам  иматериальным резервам.   4.   Министерствам,  государственным  комитетам,   административнымведомствам и государственным комиссиям, осуществляющим закупки за счетбюджетных  средств,  ежегодно, в течение  10  дней  после  утвержденияреспубликанского  бюджета,  представлять  централизованной   тендернойкомиссии  сведения  о  сезонной  потребности  в  твердом  топливе   напредстоящий год.   5.   Опубликовать  настоящее  распоряжение  в  средствах   массовойинформации.   6.   Контроль за выполнением настоящего распоряжения  возложить  наГосударственную  комиссию при Правительстве Кыргызской  Республики  погосударственным  закупкам и материальным резервам  и  отдел  топливно-энергетического комплекса и горнодобывающей отрасли Аппарата  Премьер-министра Кыргызской Республики.      Премьер-министр  Н.Танаев                                  Утвержден                      распоряжением Правительства                         Кыргызской Республики                     от 26 июня 2002 года № 339-р                                                                   СОСТАВ       постоянно действующей централизованной тендерной комиссии по    определению поставщиков твердого топлива (кыргызских углей) для        бюджетных организаций за счет бюджетного финансирования.             (В редакции </w:t>
      </w:r>
      <w:hyperlink w:history="1" r:id="rId7iivsyzri7xn7luyk2hdv">
        <w:r>
          <w:rPr>
            <w:rFonts w:ascii="Arial" w:cs="Arial" w:eastAsia="Arial" w:hAnsi="Arial"/>
            <w:color w:val="1D4ED8"/>
            <w:sz w:val="24"/>
            <w:szCs w:val="24"/>
            <w:u w:val="single"/>
          </w:rPr>
          <w:t xml:space="preserve">распоряжения</w:t>
        </w:r>
      </w:hyperlink>
      <w:r>
        <w:rPr>
          <w:rFonts w:ascii="Arial" w:cs="Arial" w:eastAsia="Arial" w:hAnsi="Arial"/>
          <w:sz w:val="24"/>
          <w:szCs w:val="24"/>
        </w:rPr>
        <w:t xml:space="preserve"> Правительства КР от                     10 апреля 2003 года N 180-р)                                   Мукамбетов К.М.     генеральный директор  государственного предприятия                     "Комур", председатель комиссии,Садабаев Т.Д.       заместитель    начальника    главного   управления                    отраслей   промышленности   Министерства   внешней                    торговли  и  промышленности Кыргызской Республики,                    заместитель председателя комиссии.                            Члены комиссии:Залялов И.Ф.        заместитель председателя КыргызжилкоммунсоюзаНамазов К.Ш.        начальник   отдела   промышленности   Министерства                    финансов Кыргызской РеспубликиШералиев Б.С.       начальник управления строительства и  расквартиро-                    вания  войск   Министерства   обороны   Кыргызской                    РеспубликиСыдыков А.Ч.        заместитель  начальника   финансово-хозяйственного                    управления Министерства  внутренних дел Кыргызской                     РеспубликиШаршенов К.Ш.       заведующий   сектором   строительства,  ремонта  и                    снабжения  Министерства  образования  и   культуры                    Кыргызской РеспубликиДоконбаев Н.Д.      начальник управления внутреннего  аудита Министер-                    ства    труда  и  социальной   защиты   Кыргызской                    РеспубликиКожошова Ж.К.       начальник    отдела    информационного обеспечения                    и комплексного  анализа  Государственной  комиссии                    при   Правительстве   Кыргызской    Республики  по                    антимонопольной политикеОсконбаева Г.Т.     начальник    управления    финансов   Министерства                    здравоохранения Кыргызской РеспубликиЧиналиев Ш.Д.     - заместитель   начальника   управления   материаль-                    но-тылового  обеспечения  Министерства  внутренних                    дел Кыргызской Республики;Кадыркулов Б.А.   - ведущий специалист  сектора  материально-техничес-                    кой реабилитации  и  мониторинга Министерства  об-                    разования и культуры Кыргызской РеспубликиКуттубаев О.Б.    - начальник  квартирно-эксплуатационного  управления                    Пограничной службы Кыргызской Республики.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4_ior9vwlyc_b36etd3ab">
      <w:r>
        <w:rPr>
          <w:rFonts w:ascii="Arial" w:cs="Arial" w:eastAsia="Arial" w:hAnsi="Arial"/>
          <w:color w:val="132D3F"/>
          <w:sz w:val="16"/>
          <w:szCs w:val="16"/>
          <w:u w:val="single"/>
        </w:rPr>
        <w:t xml:space="preserve">dalil.kg/document/16368</w:t>
      </w:r>
    </w:hyperlink>
  </w:p>
  <w:p>
    <w:pPr>
      <w:spacing w:after="0" w:before="40"/>
      <w:jc w:val="center"/>
    </w:pPr>
    <w:hyperlink w:history="1" r:id="rId6g11fftoilyftzspzyyk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yq55at2mtmei1mxtbhgby" Type="http://schemas.openxmlformats.org/officeDocument/2006/relationships/hyperlink" Target="https://dalil.kg/document/55060" TargetMode="External"/><Relationship Id="rIdd0qmumsckihkm9o-muuz3" Type="http://schemas.openxmlformats.org/officeDocument/2006/relationships/hyperlink" Target="https://dalil.kg/document/16983" TargetMode="External"/><Relationship Id="rIdoh0wlmm2iox0ms8bnwa1y" Type="http://schemas.openxmlformats.org/officeDocument/2006/relationships/hyperlink" Target="https://dalil.kg/document/531" TargetMode="External"/><Relationship Id="rId7iivsyzri7xn7luyk2hdv" Type="http://schemas.openxmlformats.org/officeDocument/2006/relationships/hyperlink" Target="https://dalil.kg/document/16983"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4_ior9vwlyc_b36etd3ab" Type="http://schemas.openxmlformats.org/officeDocument/2006/relationships/hyperlink" Target="https://dalil.kg/document/16368" TargetMode="External"/><Relationship Id="rId6g11fftoilyftzspzyyk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2026-09-24T03:42:42.866Z</dcterms:created>
  <dcterms:modified xsi:type="dcterms:W3CDTF">2026-09-24T03:42:42.866Z</dcterms:modified>
</cp:coreProperties>
</file>

<file path=docProps/custom.xml><?xml version="1.0" encoding="utf-8"?>
<Properties xmlns="http://schemas.openxmlformats.org/officeDocument/2006/custom-properties" xmlns:vt="http://schemas.openxmlformats.org/officeDocument/2006/docPropsVTypes"/>
</file>