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7 июля 2003 года N 391-р              РАСПОРЯЖЕНИЕ ПРАВИТЕЛЬСТВА КЫРГЫЗСКОЙ РЕСПУБЛИКИ               (В редакции </w:t>
      </w:r>
      <w:hyperlink w:history="1" r:id="rId1xkpxkix2duq0lw3tc4fp">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КР                    от 17 сентября 2003 года № 550-р)      В  целях создания условий для своевременной заготовки и переработкисахарной   свеклы  урожая  2003  года,  оказания  поддержки   сельскимтоваропроизводителям и повышения их заинтересованности в  производствесахарной свеклы, снижения расходов и потерь в процессе ее хранения  насвеклоприемных  пунктах  и  при транспортировке  и  в  соответствии  спостановлениями  Собрания  народных  представителей   Жогорку   КенешаКыргызской  Республики  от  17  марта  2003  года  П  N  668-11-4   "Орезультатах   работы   депутатской  комиссии   по   изучению   вопросаприватизации  и  деятельности  акционерных  обществ  "Каинды-Кант"   и"Кошой" в 1998-2002 годах" и Правительства Кыргызской Республики от 24июля  1998  года  N  493  </w:t>
      </w:r>
      <w:hyperlink w:history="1" r:id="rIdssmym6kvkre-z_ew6ne6b">
        <w:r>
          <w:rPr>
            <w:rFonts w:ascii="Arial" w:cs="Arial" w:eastAsia="Arial" w:hAnsi="Arial"/>
            <w:color w:val="1D4ED8"/>
            <w:sz w:val="24"/>
            <w:szCs w:val="24"/>
            <w:u w:val="single"/>
          </w:rPr>
          <w:t xml:space="preserve">"О  мерах  по  реализации  Указа  Президента</w:t>
        </w:r>
      </w:hyperlink>
      <w:hyperlink w:history="1" r:id="rIdwwjtzwltvvf9x7e51gbcs">
        <w:r>
          <w:rPr>
            <w:rFonts w:ascii="Arial" w:cs="Arial" w:eastAsia="Arial" w:hAnsi="Arial"/>
            <w:color w:val="1D4ED8"/>
            <w:sz w:val="24"/>
            <w:szCs w:val="24"/>
            <w:u w:val="single"/>
          </w:rPr>
          <w:t xml:space="preserve">Кыргызской Республики от 23 июня 1998 года "Об увеличении производства</w:t>
        </w:r>
      </w:hyperlink>
      <w:hyperlink w:history="1" r:id="rId6lho8yhsn4yreqbjp37g7">
        <w:r>
          <w:rPr>
            <w:rFonts w:ascii="Arial" w:cs="Arial" w:eastAsia="Arial" w:hAnsi="Arial"/>
            <w:color w:val="1D4ED8"/>
            <w:sz w:val="24"/>
            <w:szCs w:val="24"/>
            <w:u w:val="single"/>
          </w:rPr>
          <w:t xml:space="preserve">фабричной  сахарной  свеклы  и  развитии  сахарной  промышленности   в</w:t>
        </w:r>
      </w:hyperlink>
      <w:hyperlink w:history="1" r:id="rIdespws4issqr2yjqzts0nc">
        <w:r>
          <w:rPr>
            <w:rFonts w:ascii="Arial" w:cs="Arial" w:eastAsia="Arial" w:hAnsi="Arial"/>
            <w:color w:val="1D4ED8"/>
            <w:sz w:val="24"/>
            <w:szCs w:val="24"/>
            <w:u w:val="single"/>
          </w:rPr>
          <w:t xml:space="preserve">республике"</w:t>
        </w:r>
      </w:hyperlink>
      <w:r>
        <w:rPr>
          <w:rFonts w:ascii="Arial" w:cs="Arial" w:eastAsia="Arial" w:hAnsi="Arial"/>
          <w:sz w:val="24"/>
          <w:szCs w:val="24"/>
        </w:rPr>
        <w:t xml:space="preserve">:   1.   Департаменту  таможенной  службы  Комитета  по   доходам   приМинистерстве   финансов  Кыргызской  Республики   в   соответствии   стаможенным законодательством Кыргызской Республики:   -   помещать   под  таможенный  режим  переработки  под  таможеннымконтролем  ввозимое  свеклосдатчиками  Жамбылской  области  РеспубликиКазахстан   в   адрес  акционерных  обществ  "Кошой"  и  "Каинды-Кант"давальческое  сырье сахарную свеклу с обязательным вывозом  полученныхпосле  ее  переработки  сахара-песка  и  жома  за  пределы  таможеннойтерритории Кыргызской Республики;   -  производить таможенное оформление сахарной свеклы и продуктов еепереработки  в  упрощенном  порядке с применением  временной  грузовойтаможенной декларации.   2. Министерству внутренних дел Кыргызской Республики:   -  обеспечить беспрепятственный ввоз давальческого сырья - сахарнойсвеклы  на  территорию  Кыргызской Республики  хозяйствами  Жамбылскойобласти  Республики Казахстан и вывоз полученных после ее  переработкисахара-песка  и жома, осуществляя их пропуск в упрощенном  порядке  потоваро-транспортным накладным.   3. Управлению Кыргызской железной дороги Министерства транспорта  икоммуникаций   Кыргызской  Республики,  учитывая  сложное   финансовоеположение сельских товаропроизводителей и отсутствие у них погрузочныхмашин и механизмов, на период приемки сахарной свеклы урожая 2003 годаустановить   временные   льготные  тарифы   на   внутриреспубликанскиежелезнодорожные  перевозки сахарной свеклы  со  снижением  действующихжелезнодорожных  тарифов на 20 процентов, а также  реальные  нормативыпростоев   вагонов  под  загрузку  и  выгрузку  сахарной  свеклы   безпредъявления штрафных санкций к грузополучателям.   4.   Департаменту  таможенной  службы  Комитета  по   доходам   приМинистерстве    финансов   Кыргызской   Республики   в   установленномзаконодательством порядке предоставить акционерным обществам  "Каинды-Кант"  и  "Кошой" отсрочку на 2 месяца по уплате налога на добавленнуюстоимость  (НДС)  на  ввозимое  сырье  и  материалы,  необходимые  дляподготовки  сахарных заводов к сезону приемки и переработки  свеклы  ииспользуемые в технологических процессах переработки сахарной  свеклы,согласно прилагаемому перечню.   5. Рекомендовать руководителям акционерных обществ "Каинды-Кант"  и"Кошой":   -  принять  меры  к  своевременной загрузке и  выгрузке  вагонов  ссахарной   свеклой  и  максимальному  сокращению  простоев  подвижногожелезнодорожного состава;   -  при  заключении договоров со свеклосдатчиками Жамбылской областиРеспублики  Казахстан  о переработке сахарной свеклы  на  давальческихусловиях  предусматривать в договорах условие о том,  что  расчеты  заполученную патоку-мелассу будут производиться сахаром-песком.   6.  Признать утратившим силу </w:t>
      </w:r>
      <w:hyperlink w:history="1" r:id="rIdqy3sr9aaa02k7kf9ywjlj">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КыргызскойРеспублики от 30 июля 2002 года N 405-р.   7.  Контроль  за выполнением настоящего распоряжения  возложить  наотдел  развития  АПК  и  природопользования Аппарата  Премьер-министраКыргызской Республики.      Премьер-министр                                   Н.Танаев                                    Приложение                     к распоряжению Правительства                         Кыргызской Республики                      от 7 июля 2003 года N 391-р                                  ПЕРЕЧЕНЬ               ввозимого акционерными обществами "Кошой" и           "Каинды-Кант" сырья, вспомогательных материалов,         оборудования, комплектующих изделий и запасных частей           (В редакции </w:t>
      </w:r>
      <w:hyperlink w:history="1" r:id="rIdo9wbmcpv6qlsj0fgumjm2">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КР                    от 17 сентября 2003 года № 550-р)      1. Жир технический   2. Декстрин   3. Пиломатериалы   4. Мешки   5. Мешки хлопчатобумажные, капроновые   6. Фильтроткань   7. Бумага   8. Сульфат аммония   9. Тринатрийфосфат   10. Формалин   11. Сода кальцинированная   12. Гидросульфат натрия   13. Аммоний   14. Калий хлористый   15. Кислота лимонная   16. Кислоты серная, соляная   17. Карбамид   18. Сера горючая   19. Соль поваренная   20. Бензоат натрия   21. Прокат черных металлов   22. Метизы   23. Трубы   24. Технологическое оборудование, запасные части   25. Мастика   26. Запорная арматура   27. Аммиак 40%   28. Реактивы   29. Лампы (люминесцентные, ДРЛ)   30. Известняковый камень   31. Кокс   32. Технические масла   33. Кирпич огнеупорный   34. Сахар белый.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cuyebugraakevuxrqil">
      <w:r>
        <w:rPr>
          <w:rFonts w:ascii="Arial" w:cs="Arial" w:eastAsia="Arial" w:hAnsi="Arial"/>
          <w:color w:val="132D3F"/>
          <w:sz w:val="16"/>
          <w:szCs w:val="16"/>
          <w:u w:val="single"/>
        </w:rPr>
        <w:t xml:space="preserve">dalil.kg/document/16810</w:t>
      </w:r>
    </w:hyperlink>
  </w:p>
  <w:p>
    <w:pPr>
      <w:spacing w:after="0" w:before="40"/>
      <w:jc w:val="center"/>
    </w:pPr>
    <w:hyperlink w:history="1" r:id="rId2ph6tcm2_f2_dsnhmwt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xkpxkix2duq0lw3tc4fp" Type="http://schemas.openxmlformats.org/officeDocument/2006/relationships/hyperlink" Target="https://dalil.kg/document/16866" TargetMode="External"/><Relationship Id="rIdssmym6kvkre-z_ew6ne6b" Type="http://schemas.openxmlformats.org/officeDocument/2006/relationships/hyperlink" Target="https://dalil.kg/document/5694" TargetMode="External"/><Relationship Id="rIdwwjtzwltvvf9x7e51gbcs" Type="http://schemas.openxmlformats.org/officeDocument/2006/relationships/hyperlink" Target="https://dalil.kg/document/5694" TargetMode="External"/><Relationship Id="rId6lho8yhsn4yreqbjp37g7" Type="http://schemas.openxmlformats.org/officeDocument/2006/relationships/hyperlink" Target="https://dalil.kg/document/5694" TargetMode="External"/><Relationship Id="rIdespws4issqr2yjqzts0nc" Type="http://schemas.openxmlformats.org/officeDocument/2006/relationships/hyperlink" Target="https://dalil.kg/document/5694" TargetMode="External"/><Relationship Id="rIdqy3sr9aaa02k7kf9ywjlj" Type="http://schemas.openxmlformats.org/officeDocument/2006/relationships/hyperlink" Target="https://dalil.kg/document/16436" TargetMode="External"/><Relationship Id="rIdo9wbmcpv6qlsj0fgumjm2" Type="http://schemas.openxmlformats.org/officeDocument/2006/relationships/hyperlink" Target="https://dalil.kg/document/1686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cuyebugraakevuxrqil" Type="http://schemas.openxmlformats.org/officeDocument/2006/relationships/hyperlink" Target="https://dalil.kg/document/16810" TargetMode="External"/><Relationship Id="rId2ph6tcm2_f2_dsnhmwt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2026-09-30T09:36:06.246Z</dcterms:created>
  <dcterms:modified xsi:type="dcterms:W3CDTF">2026-09-30T09:36:06.246Z</dcterms:modified>
</cp:coreProperties>
</file>

<file path=docProps/custom.xml><?xml version="1.0" encoding="utf-8"?>
<Properties xmlns="http://schemas.openxmlformats.org/officeDocument/2006/custom-properties" xmlns:vt="http://schemas.openxmlformats.org/officeDocument/2006/docPropsVTypes"/>
</file>