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</w:t>
      </w:r>
      <w:hyperlink w:history="1" r:id="rIdfsbtmp1tp1gbqhs54tc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от 14 декабря 2004 года № 816-р г. Бишкек, Дом Правительстваот 18 декабря 2003 года № 769               ПРАВИТЕЛЬСТВА КЫРГЫЗСКОЙ РЕСПУБЛИКИ                   (В редакции распоряжения Правительства КР от                     </w:t>
      </w:r>
      <w:hyperlink w:history="1" r:id="rIdl3b45zpehyqiurbzpgp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N 238-р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целях  рассмотрения  предложений  общественных  организаций  и объединений Кыргызской Республики и оперативного решения поставленных вопросов:        1.  Руководству Министерства труда и социальной защиты  Кыргызской Республики,   Министерства  здравоохранения  Кыргызской   Республики, Социального    фонда   Кыргызской   Республики   (по   согласованию), Государственного агентства по энергетике при Правительстве Кыргызской Республики,  мэрии  города Бишкек, совместно  с  АО  «Кыргызгаз»  (по согласованию),    АО    «Северэлектро»    (по    согласованию),    АО «Кыргызтелеком»   (по   согласованию),  ОАО   «Бишкектеплосеть»   (по согласованию), Департамент  ЖК и ТЭК  мэрии гор. Бишкек(по согласова- нию), ПЗУ «Бишкекводоканал» (по согласованию).  -    opганизовать     встречи     с    представителями  общественных организаций и объединений для обсуждения   социально-экономических вопросов согласно прилагаемому графику;    -  главам местных государственных администрации и органов местного самоуправления:    -  организовывать аналогичные встречи с представителями обществен-ных организаций  и объединений на местах и утвердить графики их прове-дения;    -   систематически   анализировать  итоги  принятых   решений   иинформировать Правительство Кыргызской Республики по итогам первого ивторого полугодия 2004 года.     2.  Министерству внутренних  дел Кыргызской Республики, Министер-ству финансов  Кыргызской  Республики и Департаменту  по антимонополь-ной  политике  Министерства  экономического развития, промышленности и торговли Кыргызской Республики обеспечить участие своих представителей во всех встречах, согласно прилагаемому графику.     3.  Вице-премьер-министру  Кыргызской  Республики   ежеквартально организовывать встречи с общественными  организациями и  объединениями по социально-экономическим  вопросам, заслушивать информацию руководи-телей   министерств, государственных   комитетов, административных ве-домств, государственных комиссий, руководителей местных  государствен-ных администраций и  местного самоуправления о проведенных встречах.     4. Правительственным  средствам  массовой  информации  обеспечитьосвещение проводимых встреч.     5. Признать утратившим силу </w:t>
      </w:r>
      <w:hyperlink w:history="1" r:id="rIdy-m5ym6_eiogwdqftwh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2002 года № 720-р с 20 декабря 2003 года.     6. Контроль за выполнением настоящего распоряжения  возложить  на отдел  социально - культурного  развития  Аппарата  Премьер - министра Кыргызской Республики.        Премьер-министр                               Н.Танаев                                                      Приложение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 от 18 декабря 2003 года N 769-р                                 ГРАФИК              проведения встреч руководства министерств,                   ведомств и предприятий республики               с общественными объединениями в 2004 году                (В редакции распоряжения Правительства КР от                     </w:t>
      </w:r>
      <w:hyperlink w:history="1" r:id="rIdgshqvylcrd9m7t3580r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N 238-р</w:t>
        </w:r>
      </w:hyperlink>
      <w:r>
        <w:rPr>
          <w:rFonts w:ascii="Arial" w:cs="Arial" w:eastAsia="Arial" w:hAnsi="Arial"/>
          <w:sz w:val="24"/>
          <w:szCs w:val="24"/>
        </w:rPr>
        <w:t xml:space="preserve">)  -----------------------------------------------------------------------|N|       Наименование организаций           |Ян- |Фев-|Март|Ап- |Май || |                                          |варь|раль|    |рель|    ||-|------------------------------------------|----|----|----|----|----||1|                    2                     | 3  | 4  | 5  | 6  | 7  ||-|------------------------------------------|----|----|----|----|----||1|Министерство труда и социальной защиты    |    | 17 |    | 20 |    || |Кыргызской Республики                     |    |    |    |    |    ||-|------------------------------------------|----|----|----|----|----||2|Социальный фонд Кыргызской Республики     |  9 |    | 12 |    | 14 || |                                          |    |    |    |    |    ||-|------------------------------------------|----|----|----|----|----||3|Министерство здравоохранения Кыргызской   |    | 10 |    |  6 |    || |Республики                                |    |    |    |    |    ||-|------------------------------------------|----|----|----|----|----||4|Госагентство по энергетике при            | 22 |    | 31 |    | 28 || |Правительстве Кыргызской Республики,      |    |    |    |    |    || |мэрия гор.Бишкек, АО "Северэлектро",      |    |    |    |    |    || |АО "Кыргызгаз", АО "Кыргызтелеком",       |    |    |    |    |    || |ОАО "Бишкектеплосеть",                    |    |    |    |    |    || |АО "Бишкекводоканал", Департамент ЖК  и   |    |    |    |    |    || |ТЭК мэрии гор. Бишкек                     |    |    |    |    |    ||-|------------------------------------------|----|----|----|----|----||5|Правительство Кыргызской Республики       |    |    | 17 |    |    || |                                          |    |    |    |    |    |----------------------------------------------------------------------------------------------------------------------------------------------|Июнь|Июль|Ав- |Сен- |Ок-  |Но- |Де-  |    Место и время проведения   ||    |    |густ|тябрь|тябрь|ябрь|кабрь|                               ||----|----|----|-----|-----|----|-----|-------------------------------|| 8  | 9  | 10 | 11  | 12  | 13 | 14  |              15               ||----|----|----|-----|-----|----|-----|-------------------------------|| 15 |    | 17 |     |  19 |    |   7 |Зал Федерации профсоюзов       ||    |    |    |     |     |    |     |в 10.00                        ||----|----|----|-----|-----|----|-----|-------------------------------||    | 16 |    |  10 |     | 19 |     |Зал Федерации профсоюзов       ||    |    |    |     |     |    |     |в 10.00                        ||----|----|----|-----|-----|----|-----|-------------------------------||  2 |    | 12 |     |   7 |    |  24 |Конференц-зал Минздрава        ||    |    |    |     |     |    |     |в 10.00                        ||----|----|----|-----|-----|----|-----|-------------------------------||    | 30 |    |  30 |     |  6 |     |Зал Федерации профсоюзов       ||    |    |    |     |     |    |     |в 10.00                        ||    |    |    |     |     |    |     |                               ||    |    |    |     |     |    |     |                               ||    |    |    |     |     |    |     |                               ||    |    |    |     |     |    |     |                               ||----|----|----|-----|-----|----|-----|-------------------------------|| 23 |    |    |  22 |     |    |  15 |Зал Федерации профсоюзов       ||    |    |    |     |     |    |     |в 10.00                        |-----------------------------------------------------------------------      Руководитель Аппарата Премьер-министра     Министр Кыргызской Республики                     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0wn-c6xmdkwnk8ncz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dalil.kg/document/16962</w:t>
      </w:r>
    </w:hyperlink>
  </w:p>
  <w:p>
    <w:pPr>
      <w:spacing w:after="0" w:before="40"/>
      <w:jc w:val="center"/>
    </w:pPr>
    <w:hyperlink w:history="1" r:id="rIdythvdl-hvfi4vrfasms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btmp1tp1gbqhs54tctw" Type="http://schemas.openxmlformats.org/officeDocument/2006/relationships/hyperlink" Target="https://dalil.kg/document/18240" TargetMode="External"/><Relationship Id="rIdl3b45zpehyqiurbzpgp8g" Type="http://schemas.openxmlformats.org/officeDocument/2006/relationships/hyperlink" Target="https://dalil.kg/document/18079" TargetMode="External"/><Relationship Id="rIdy-m5ym6_eiogwdqftwhob" Type="http://schemas.openxmlformats.org/officeDocument/2006/relationships/hyperlink" Target="https://dalil.kg/document/16646" TargetMode="External"/><Relationship Id="rIdgshqvylcrd9m7t3580re0" Type="http://schemas.openxmlformats.org/officeDocument/2006/relationships/hyperlink" Target="https://dalil.kg/document/180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0wn-c6xmdkwnk8nczuu" Type="http://schemas.openxmlformats.org/officeDocument/2006/relationships/hyperlink" Target="https://dalil.kg/document/16962" TargetMode="External"/><Relationship Id="rIdythvdl-hvfi4vrfasms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2026-09-25T06:16:48.948Z</dcterms:created>
  <dcterms:modified xsi:type="dcterms:W3CDTF">2026-09-25T06:16:48.948Z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