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miwejtbsc-2vdtm5bbe7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2001 года № 6 г.Эспо от 25 февраля 1991 года                                КОНВЕНЦИЯ               об оценке воздействия на окружающую среду                     в трансграничном пространстве     Стороны настоящей Конвенции,    учитывая   взаимность   между  различными   видами   экономическойдеятельности и их экологическими последствиями,    подтверждая необходимость обеспечить экологически  обоснованное  иустойчивое развитие,    имея твердое намерение развивать  международное  сотрудничество  вобласти  оценки  воздействия  на  окружающую  среду,  в  частности   втрансграничном контексте,    принимая во  внимание  необходимость  и важное значение разработкиупреждающей  политики  и  предотвращения,   уменьшения  и  мониторингазначительных   вредных   видов  воздействий   на  окружающую  среду  вцелом,  и в частности в трансграничном контексте,    ссылаясь   на    соответствующие   положения  </w:t>
      </w:r>
      <w:hyperlink w:history="1" r:id="rIdxxvuouqcrx-qbzrwhubam">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ОрганизацииОбъединенных Наций, Декларации Стокгольмской конференции по  проблемамокружающей    человека  среды,   Заключительного  </w:t>
      </w:r>
      <w:hyperlink w:history="1" r:id="rIduhsdbuiszytgexu0ebmge">
        <w:r>
          <w:rPr>
            <w:rFonts w:ascii="Arial" w:cs="Arial" w:eastAsia="Arial" w:hAnsi="Arial"/>
            <w:color w:val="1D4ED8"/>
            <w:sz w:val="24"/>
            <w:szCs w:val="24"/>
            <w:u w:val="single"/>
          </w:rPr>
          <w:t xml:space="preserve">акта</w:t>
        </w:r>
      </w:hyperlink>
      <w:r>
        <w:rPr>
          <w:rFonts w:ascii="Arial" w:cs="Arial" w:eastAsia="Arial" w:hAnsi="Arial"/>
          <w:sz w:val="24"/>
          <w:szCs w:val="24"/>
        </w:rPr>
        <w:t xml:space="preserve">  Совещания   побезопасности  и  сотрудничеству в Европе (СБСЕ) и Итоговых  документовМадридской и Венской встреч представителей государств-участников СБСЕ,    высоко оценивая осуществляемые государствами мероприятия  с  цельюобеспечить   проведение  оценки воздействия  на  окружающую  среду  наоснове  их  национальных правовых и административных  положений  и  ихнациональной политики,    отдавая себе отчет в необходимости  уделять  пристальное  вниманиеэкологическим  факторам  на  раннем этапе процесса  принятия  решений,применяя  оценку  воздействия на окружающую среду на всех   надлежащихадминистративных    уровнях   в  качестве   необходимого   инструментаповышения качества информации,  представляемой директивным органам,  стем  чтобы  они  могли  принимать  экологически обоснованные  решения,особо   учитывающие  необходимость  свести  к  минимуму   значительноевредное  воздействие,  в частности в трансграничном контексте,    принимая    во    внимание   усилия   международных   организаций,направленные   на   поощрение  использования  оценки  воздействия   наокружающую среду как на национальном,  так и на международном уровнях,и  учитывая  работу в области оценки воздействия на окружающую  среду,проводимую  под эгидой Европейской экономической комиссии  ОрганизацииОбъединенных   Наций,   в  частности  результаты  работы  Семинара  пооценке  воздействия на окружающую среду (сентябрь 1987 года,  Варшава,Польша),  а  также  отмечая  Цели и принципы   оценки  воздействия  наокружающую  среду,  принятые Советом управляющих Программы ОрганизацииОбъединенных  Наций по окружающей среде, и Министерскую декларацию  поустойчивому развитию (май 1990 года,  Берген, Норвегия),    договорились о следующем:     Статья 1. Определения     Для целей настоящей Конвенции:    i) "Стороны", если в тексте не содержится иного указания, означаетДоговаривающиеся Стороны настоящей Конвенции;    ii)   "Сторона   происхождения"  означает   Договаривающуюся(иеся)Сторону(ы)   настоящей   Конвенции,    под   юрисдикцией   которой(ых)намечается осуществлять планируемую деятельность;    iii)   "затрагиваемая   Сторона"  означает  Договаривающуюся(иеся)Сторону(ы)  настоящей  Конвенции,   которая(ые)  может  (могут)   бытьзатронута(ы) трансграничным воздействием планируемой деятельности;    iv)    "заинтересованные   Стороны"   понимаются    как    Сторонапроисхождения   и   затрагиваемая Сторона,  участвующие  в  примененииметодов  оценки  воздействия  на окружающую  среду  в  соответствии  снастоящей Конвенцией;    v) "планируемая  деятельность"  понимается  как любая деятельностьили   любое  существенное  изменение  в  той  или  иной  деятельности,требующее  принятия  решения компетентным  органом  в  соответствии  сприменимой национальной процедурой;    vi) "оценка воздействия на окружающую среду" означает национальнуюпроцедуру  оценки возможного воздействия планируемой  деятельности  наокружающую среду;    vii)   "воздействие"   означает  любые   последствия   планируемойдеятельности  для  окружающей среды, включая здоровье  и  безопасностьлюдей,   флору,   фауну,  почву,  воздух,  воду,   климат,   ландшафт,исторические  памятники и другие материальные объекты или  взаимосвязьмежду   этими   факторами;  оно  охватывает  также   последствия   длякультурного наследия или  социально-экономических условий,  являющихсярезультатом изменения этих факторов;    viii) "трансграничное воздействие" означает любое воздействие,  нетолько  глобального характера, в районе, находящемся  под  юрисдикциейтой   или   иной   Стороны,   вызываемое  планируемой   деятельностью,физический  источник  которой расположен полностью  или   частично   впределах  района, подпадающего под юрисдикцию другой Стороны;    ix) "компетентный орган" означает национальный орган  или  органы,назначаемые   той  или  иной  Стороной  в  качестве  ответственных  завыполнение функций, охватываемых настоящей Конвенцией, и/или орган илиорганы,  на   которые   та  или иная Сторона возлагает  полномочия  попринятию решений, касающихся планируемой деятельности;    x) "общественность"  означает  одно  или  несколько физических илиюридических лиц.     Статья 2. Общие положения     1. Стороны на индивидуальной или коллективной основе принимают всенадлежащие    и   эффективные  меры  по  предотвращению  значительноговредного   трансграничного  воздействия  в   результате    планируемойдеятельности,  а также по его уменьшению и контролю за ним.    2.   Каждая   Сторона   принимает   необходимые   законодательные,административные    или   другие  меры  для  осуществления   положенийнастоящей   Конвенции,   включая,  в   отношении   планируемых   видовдеятельности,  перечисленных в Добавлении I,  которые могут  оказыватьзначительное   вредное   трансграничное   воздействие,    установлениепроцедуры   оценки   воздействия  на  окружающую   среду,    создающейвозможность  для участия общественности, и подготовку документации  обоценке воздействия на окружающую среду, описанной в Добавлении II.    3. Сторона происхождения обеспечивает, чтобы оценка воздействия наокружающую  среду согласно положениям настоящей Конвенции  проводиласьдо  принятия решения о санкционировании или осуществлении планируемоговида   деятельности,   включенного  в  Добавление  I,  который   можетоказывать значительное вредное трансграничное воздействие.    4. Сторона  происхождения  в  соответствии с положениями настоящейКонвенции   обеспечивает   уведомление   затрагиваемых    Сторон     опланируемом  виде  деятельности,  указанном в Добавлении  I,   которыйможет оказывать значительное вредное трансграничное воздействие.    5. Заинтересованные  Стороны проводят по инициативе любой из такихСторон  консультации  относительно возможности того,   что  какой-либовид  или   виды  планируемой  деятельности,   которые  не  указаны   вДобавлении  I,  будут  оказывать значительное  вредное  трансграничноевоздействие  и   следует  ли к нему или к ним поэтому относиться  так,как если бы они были указаны в Добавлении I. Если эти Стороны придут кположительной   договоренности,   то  к   данному   виду   или   видамдеятельности   применяется  указанный  режим.   Общие   принципы   дляопределения  критериев,  помогающих  установить  значительное  вредноевоздействие, излагаются в Добавлении III.    6. Сторона происхождения в соответствии  с  положениями  настоящейКонвенции  предоставляет общественности в районах,  которые,  по  всейвероятности,   будут   затронуты,  возможность   принять   участие   всоответствующих     процедурах    оценки    воздействия    планируемойдеятельности   на  окружающую  среду  и  обеспечивает,  чтобы   даннаявозможность,  предоставляемая  общественности  затрагиваемой  Стороны,была  равноценна возможности,  предоставляемой общественности  Стороныпроисхождения.    7.  В   соответствии   с  положениями настоящей  Конвенции  оценкивоздействия  на окружающую среду,  в качестве минимального требования,проводятся    на    уровне  проектов  планируемой  деятельности.    Повозможности,   Стороны  также  стремятся  применять  принципы   оценкивоздействия на  окружающую среду к политике, планам и программам.    8.  Положения  настоящей  Конвенции не  затрагивают  право  Сторонприменять национальные законы, предписания, административные положенияили  принятую правовую практику, защищающие информацию, предоставлениекоторой   могло   бы   нанести ущерб производственной  и  коммерческойтайне или интересам национальной безопасности.    9. Положения  настоящей  Конвенции не затрагивают право конкретныхСторон    применять,   при   необходимости   по   двустороннему    илимногостороннему  согласию,  более  строгие  меры,  чем   те,   которыесодержатся в настоящей Конвенции.    10. Положения  настоящей Конвенции не ущемляют любые обязательстваСторон   в   соответствии   с   международным   правом   в   отношениидеятельности,  которая  оказывает или может  оказывать  трансграничноевоздействие.     Статья 3. Уведомление     1.  В  отношении  планируемого  вида  деятельности,  указанного  вДобавлении   I,    который  может  оказывать   значительное    вредноетрансграничное воздействие, Сторона происхождения в целях  обеспеченияпроведения  соответствующих и эффективных консультаций в  соответствиисо  Статьей 5 уведомляет любую Сторону,  которая, по ее мнению,  можетбыть  затрагиваемой Стороной, как можно скорее и не позднее,  чем  онапроинформирует  общественность  собственной  страны,   о   планируемойдеятельности.    2. Это уведомление, в частности, содержит:    a) информацию о планируемой деятельности,  включая любую имеющуюсяинформацию о ее возможном трансграничном воздействии;    b) информацию о характере возможного решения; и    c) указание разумного срока,  в течение которого в соответствии  спунктом  3  настоящей Статьи требуется дать ответ с  учетом  характерапланируемой деятельности;    и может  включать  информацию,  указанную  в  пункте  5  настоящейСтатьи.    3.  Затрагиваемая   Сторона  дает ответ  Стороне  происхождения  втечение  срока,   указываемого  в уведомлении,   подтвердив  получениеуведомления,   и указывает,  намерена ли она участвовать  в  процедуреоценки воздействия на окружающую среду.    4. Если  затрагиваемая  Сторона  указывает,  что  она  не намеренаучаствовать  в процедуре оценки воздействия на окружающую  среду,  илиесли  она не дает ответа в течение срока,  указываемого в уведомлении,то положения пунктов 5,  6,  7 и 8 настоящей Статьи и положений Статей4-7  не   применяются.  При таких обстоятельствах не ущемляется  правоСтороны  происхождения  определять  необходимость  проведения   оценкивоздействия  на  окружающую  среду  на  основе  своего   национальногозаконодательства и практики.    5. После  получения ответа от затрагиваемой Стороны с указанием еенамерения  участвовать  в процедуре оценки воздействия  на  окружающуюсреду   Сторона происхождения в том случае,  если она еще  не  сделалаэтого, предоставляет затрагиваемой Стороне:    а)  соответствующую   информацию,   касающуюся   процедуры  оценкивоздействия   на   окружающую  среду,   включая  указание   на   срокипредставления замечаний; и    b)  соответствующую  информацию о планируемой  деятельности  и  еевозможном значительном вредном трансграничном воздействии.    6.   По   просьбе  Стороны  происхождения  затрагиваемая   Сторонапредоставляет   первой  разумно доступную  информацию  о  потенциальнозатрагиваемой   окружающей   среде,    находящейся   под   юрисдикциейзатрагиваемой  Стороны,   если  подобная  информация  необходима   дляподготовки  документации об оценке воздействия  на  окружающую  среду.Эта  информация предоставляется безотлагательно и,  при необходимости,через совместный орган, если таковой существует.    7.  Если  какая-либо Сторона считает,  что она будет  затронута  врезультате    значительного   вредного   трансграничного   воздействияпланируемой  деятельности,  указанной  в  Добавлении  I,   и  если  непоступило  никакого уведомления в соответствии с пунктом  1  настоящейСтатьи,   то по просьбе затрагиваемой Стороны заинтересованные Стороныпроводят  обмен достаточной информацией с целью обсуждения  вопроса  овероятности   возникновения значительного   вредного   трансграничноговоздействия.  Если эти Стороны соглашаются,  что значительное  вредноетрансграничное  воздействие,  по всей видимости,  будет  иметь  место,то соответственно применяются положения настоящей Конвенции.  Если этиСтороны не могут прийти к согласию в отношении того,  что значительноевредное  трансграничное  воздействие, по всей видимости,  будет  иметьместо,  любая такая Сторона может вынести этот  вопрос на рассмотрениекомиссии по запросу в соответствии с положениями Добавления IV с цельювыяснения   ее   мнения   о   вероятности    значительного    вредноготрансграничного  воздействия,  если Стороны не  договорились  об  иномпути урегулирования этого вопроса.    8. Заинтересованные  Стороны обеспечивают,  чтобы у общественностизатрагиваемой  Стороны  в  районах,  которые,   по  всей  вероятности,будут  затронуты,  имелись информация и возможности для  представлениязамечаний  или  возражений по планируемой деятельности  и  чтобы   этизамечания   или возражения были сообщены компетентному органу  Стороныпроисхождения либо непосредственно, либо, когда это необходимо,  черезСторону происхождения.     Статья 4. Подготовка документации об оценке воздействия                          на окружающую среду     1. Документация об оценке воздействия на окружающую среду, котораядолжна     быть     представлена    компетентному    органу    Стороныпроисхождения,   содержит,  как  минимум,  информацию,   описанную   вДобавлении II.    2.   Сторона   происхождения  представляет  затрагиваемой  Сторонесоответствующим  образом  через  совместный  орган,    если    таковойсуществует,  документацию об оценке воздействия на  окружающую  среду.Заинтересованные    Стороны    обеспечивают    распространение    этойдокументации среди  органов и общественности затрагиваемой  Стороны  врайонах,  которые, по всей вероятности, будут подвергнуты воздействию,а   также   представление  замечаний  компетентному   органу   Стороныпроисхождения,  либо  непосредственно, либо,   когда  это  необходимо,через   Сторону  происхождения,   в   разумные  сроки    до   принятияокончательного решения относительно планируемой деятельности.     Статья 5. Консультации, проводимые на основе документации об                оценке воздействия на окружающую среду     Сторона происхождения  после завершения подготовки документации обоценке   воздействия   на  окружающую  среду  и  без   необоснованногопромедления   проводит  консультации  с соответствующей  затрагиваемойСтороной  в  отношении,  в  частности, потенциального  трансграничноговоздействия  планируемой   деятельности   и   мер  по  уменьшению  илиустранению ее воздействия. Консультации могут касаться:    а)   возможных   альтернатив  планируемой  деятельности,   включаяальтернативу  непринятия  никаких  действий,   и  возможных   мер   поуменьшению    значительного   вредного   трансграничного   воздействияпланируемой деятельности и мониторингу последствий осуществления такихмер  за  счет  средств Стороны происхождения;    b)  других  форм  возможной взаимной помощи  в  уменьшении  любогозначительного   вредного   трансграничного   воздействия   планируемойдеятельности; и    с)  любых  других  соответствующих вопросов, имеющих  отношение  кпланируемой деятельности.    Стороны согласуют  на начальном этапе таких консультаций вопрос обих  продолжительности  в  пределах приемлемых временных  рамок.  Любыетакие   консультации    могут    проводиться   через   соответствующийсовместный орган там, где таковой существует.     Статья 6. Окончательное решение     1.   Стороны  обеспечивают,  чтобы  в  окончательном  решении   попланируемой   деятельности   были  должным образом  учтены  результатыоценки  воздействия  на  окружающую среду,   включая  документацию  обоценке   воздействия на окружающую среду, а также  замечания  по  этойдокументации, полученные в соответствии с пунктом 8 Статьи 3 и пунктом2 Статьи 4, и итоги консультаций, указанных в Статье 5.    2.   Сторона   происхождения  сообщает    затрагиваемой    Сторонеокончательное решение относительно планируемой деятельности  вместе  спричинами и соображениями, на которых оно основано.    3. Если  дополнительная  информация  о значительном трансграничномвоздействии   планируемой  деятельности,   которая  отсутствовала    вмомент  принятия   решения  в отношении этой  деятельности  и  котораямогла  бы  существенным образом повлиять на это  решение,   становитсяизвестной  заинтересованной  Стороне  до  начала  осуществления  такойдеятельности,  то  эта  Сторона  незамедлительно  информирует   другуюзаинтересованную Сторону или заинтересованные  Стороны.  Если одна  иззаинтересованных Сторон просит об этом,  то проводятся консультации повопросу о необходимости  пересмотра этого решения.     Статья 7. Послепроектный анализ     1.  С   учетом   вероятного  вредного трансграничного  воздействиядеятельности,   в  отношении  которой  в  соответствии  с    настоящейКонвенцией  осуществляется  оценка воздействия  на  окружающую  среду,заинтересованные Стороны по просьбе любой из таких Сторон  определяют,будет    ли    проводиться  послепроектный  анализ,   и   если   будетпроводиться, то в какой мере.  Любой проводимые послепроектный  анализвключает,   в   частности,  наблюдение  за  данной   деятельностью   иопределение   любого  вредного  трансграничного  воздействия.    Такоенаблюдение  и  определение могут  проводиться  для  достижения  целей,указанных в Добавлении V.    2. Если в результате проведения  послепроектного  анализа  Сторонапроисхождения    или    затрагиваемая   Сторона    имеет   достаточноеоснование считать, что значительное вредное трансграничное воздействиеимеет  место или обнаружены факторы, которые могут привести  к  такомувоздействию,  она  немедленно информирует об  этом   другую   Сторону.Заинтересованные Стороны затем проводят консультации по мерам, которыенеобходимо предпринять с целью уменьшения или устранения воздействия.     Статья 8. Двустороннее и многостороннее сотрудничество     Стороны могут  продолжить  выполнять  действующие  соглашения  иливступать   в  новые  двусторонние  или многосторонние  соглашения  илидругие   договоренности  с  целью  соблюдения  своих  обязательств   всоответствии   с  настоящей Конвенцией.  Такие соглашения  или  другиедоговоренности  могут  основываться  на  элементах,  перечисленных   вДобавлении VI.     Статья 9. Программы исследований     Стороны  уделяют  особое внимание разработке или  более  активномувыполнению конкретных исследовательских программ, нацеленных на:    а)   совершенствование   существующих   методов   качественной   иколичественной оценки последствий планируемых видов деятельности;    b) более глубокое уяснение причинно-следственных связей и их  ролив комплексном рациональном природопользовании;    с)  проведение  анализа  и  мониторинга  эффективности  выполнениярешений,  касающихся планируемых видов деятельности, в целях  сведениядо минимума или предотвращения воздействия;    d) разработку методов стимулирования новаторских подходов к поискуэкологически     обоснованных    альтернатив    планируемым      видамдеятельности, структурам производства и потребления;    е) разработку методологии применения принципов оценки  воздействияна окружающую среду на макроэкономическом уровне.    Стороны обмениваются результатами осуществления перечисленных вышепрограмм.     Статья 10. Статус добавлений     Добавления к  настоящей  Конвенции  составляют  неотъемлемую частьКонвенции.     Статья 11. Совещание сторон     1.  Стороны  проводят совещания,  приуроченные  по  возможности  кежегодным   сессиям   Старших  советников правительств  стран  ЕЭК  попроблемам окружающей среды и водных ресурсов.  Первое совещание Сторонпроводится  не позднее,  чем через один год со дня вступления  в  силунастоящей  Конвенции. В последующем необходимость проведения совещанийи  их  сроки определяются  совещанием  Сторон  или  в  соответствии  спредставленной  в  письменном  виде  просьбой  любой  из  Сторон   приусловии,    что   в   течение  шести   месяцев   со  дня   уведомлениясекретариатом Сторон об этой просьбе она будет поддержана не менее чемодной третью Сторон.    2.   Стороны  постоянно  контролируют  ход  выполнения   настоящейКонвенции и с этой целью:    а) осуществляют  обзор политики и методологических подходов Сторонк   оценке   воздействия  на  окружающую  среду  с  целью  дальнейшегосовершенствования  процедур оценки воздействия на окружающую  среду  втрансграничном контексте;    b)  обмениваются  информацией,  касающейся опыта,  накопленного  вобласти   заключения  и  выполнения  двусторонних   и   многостороннихсоглашений или других договоренностей, касающихся использования оценкивоздействия на окружающую среду в трансграничном контексте,  сторонамикоторых являются одна или более Сторон;    c)    при   необходимости   прибегают   к   услугам   компетентныхмеждународных    органов   или   научных   комитетов    для    решенияметодологических  или  технических вопросов,  возникающих  на  пути  кдостижению  целей  настоящей Конвенции;    d) на своем первом совещании рассматривают и принимают консенсусомправила процедуры своих совещаний;    e)  рассматривают  и  при необходимости принимают  предложения  попоправкам к настоящей Конвенции;    f) рассматривают и принимают любые  дополнительные  меры,  которыемогут потребоваться для достижения целей настоящей Конвенции.     Статья 12. Право голоса     1. Каждая Сторона настоящей Конвенции имеет один голос.    2. В качестве исключения из  общего  правила,  предусмотренного  впункте    1    настоящей   Статьи,    региональные   организации    поэкономической интеграции осуществляют свое право голоса  по  вопросам,входящим   в  их компетенцию, располагая числом голосов, равным  числуих государств-членов,  являющихся Сторонами настоящей Конвенции. Такиеорганизации   утрачивают  право  голоса,   если  их  государства-членыосуществляют свое право голоса, и наоборот.     Статья 13. Секретариат     Исполнительный   секретарь  Европейской   экономической   комиссиивыполняет следующие секретариатские функции:    а) созывает и подготавливает совещание Сторон;    b)  передает  Сторонам доклады и другую информацию,  полученную  всоответствии с положениями настоящей Конвенции; и    с) осуществляет  иные функции,  которые могут быть предусмотрены внастоящей Конвенции или которые могут быть определены Сторонами.     Статья 14. Поправки к Конвенции     1.   Любая  из  Сторон  может  предлагать  поправки  к   настоящейКонвенции.    2.   Предлагаемые   поправки  представляются  в  письменном   видесекретариату,   который  направляет их  всем  Сторонам.   Предлагаемыепоправки  обсуждаются на очередном совещании Сторон при условии,   чтоэти   поправки были  направлены  секретариатом  Сторонам   по  меньшеймере за девяносто дней до его начала.    3. Стороны  прилагают все усилия к достижению согласия в отношениипринятия  любой  предложенной поправки к  настоящей  Конвенции   путемконсенсуса.  Если все средства для достижения консенсуса исчерпаны,  асогласие  не  достигнуто,   то  в  качестве  последней  меры  поправкапринимается  большинством   голосов в  три  четверти  голосов  Сторон,присутствующих на совещании и участвующих в голосовании.    4.  Депозитарий   доводит  до  сведения  всех  Сторон  поправки  кнастоящей  Конвенции,  принятые в соответствии с пунктом 3   настоящейСтатьи, для ратификации,  одобрения или принятия.  Они вступают в силудля  Сторон,   которые их ратифицировали,  одобрили или  приняли,   надевяностый  день  после  получения  Депозитарием  уведомления  об   ихратификации,  одобрении или принятии по меньшей мере тремя  четвертямиСторон.  В дальнейшем  для  любой  другой  Стороны поправки вступают всилу  на  девяностый  день  после сдачи данной  Стороной  на  хранениедокумента  о  ратификации, одобрении или принятии этих поправок.    5. Для целей настоящей Статьи под  "Сторонами,  присутствующими  иучаствующими  в  голосовании", понимаются  Стороны,  присутствующие  иголосующие "за" или "против".    6. Процедура голосования,  изложенная в пункте 3 настоящей Статьи,не  создает  прецедента  для будущих соглашений,  которые  могут  бытьзаключены в рамках Европейской экономической комиссии.     Статья 15. Урегулирование споров     1.  При  возникновении  спора  между  двумя  или  более  Сторонамиотносительно  толкования  или  соблюдения  настоящей  Конвенции    онистремятся   к  урегулированию спора путем переговоров или  любым  инымспособом по своему усмотрению.    2.  При  подписании,  ратификации, принятии,  одобрении  настоящейКонвенции  или  присоединении к ней или в любой  момент  после   этогоСторона может направить Депозитарию письменное заявление о том, что  вотношении спора,  который не был разрешен в соответствии с положениямипункта   1  настоящей Статьи, она признает одно или оба  из  следующихсредств  урегулирования  спора  как  обязательные  в  отношении  любойСтороны, принимающей на себя такое же обязательство:    а) передача спора в Международный Суд;    b)   передача  спора  в  арбитраж  в  соответствии  с  процедурой,установленной в Добавлении VII.    3. Если  стороны спора приняли обе процедуры урегулирования спора,указанные  в  пункте  2 настоящей Статьи, то спор может  быть  передантолько в Международный Суд, если стороны не договорились об ином.     Статья 16. Подписание     Настоящая Конвенция открыта для подписания в Эспо (Финляндия) с 25февраля  по  1  марта  1991  года, а затем в  Центральных  учрежденияхОрганизации   Объединенных Наций в Нью-Йорке до 2 сентября  1991  годагосударствами-членами  Европейской экономической  комиссии,   а  такжегосударствами,   имеющими   консультативный  статус  при   Европейскойэкономической комиссии,  в соответствии с пунктом 8 резолюции 36  (IV)Экономического   и  Социального  Совета  от  28  марта  1947  года,  ирегиональными  организациями по экономической интеграции,   созданнымисуверенными государствами-членами  Европейской экономической комиссии,которым их государства-члены передали полномочия в отношении вопросов,регулируемых  настоящей   Конвенцией,  передали  полномочия  заключатьдоговоры, касающиеся данных вопросов.     Статья 17. Ратификация, принятие, одобрение и присоединение     1.   Настоящая  Конвенция  подлежит  ратификации,   принятию   илиодобрению    подписавшими    его    государствами    и   региональнымиорганизациями по экономической интеграции.    2.  Настоящая   Конвенция открыта для присоединения  государств  иорганизаций, упомянутых в Статье 16, с 3 сентября 1991 года.    3. Документы о ратификации,  принятии, одобрении или присоединениисдаются  на  хранение Генеральному секретарю Организации  ОбъединенныхНаций, который выполняет функции Депозитария.    4. Любая организация,  упомянутая в Статье 16,  которая становитсяСтороной  настоящей Конвенции при том,  что ни одно  из  государств  -членов  этой  организации не является Стороной  настоящей   Конвенции,будет   связана   всеми  обязательствами,   вытекающими  из  настоящейКонвенции.   В  случае,   когда  одно или несколько  государств-членовтакой   организации  являются  Сторонами настоящей Конвенции,   даннаяорганизация  и ее государства-члены принимают решение в  отношении  ихсоответствующих   обязанностей  по выполнению  своих  обязательств  понастоящей  Конвенции.  В  таких  случаях  и  эта  организация,  и   еегосударства-члены   не   могут  одновременно   пользоваться   правами,вытекающими из настоящей Конвенции.    5.  В  своих  документах о ратификации,  принятии,  одобрении  илиприсоединении  региональные организации по  экономической  интеграции,упомянутые  в  Статье  16,  заявляют о пределах своей  компетенции   ввопросах, регулируемых  настоящей  Конвенцией.  Эти организации  такжеинформируют  Депозитария  о любом соответствующем  изменении  пределовсвоей  компетенции.     Статья 18. Вступление в силу     1. Настоящая  Конвенция  вступает  в силу на девяностый день послесдачи   на   хранение   шестнадцатого   документа    о    ратификации,принятии, одобрении или присоединении.    2. Для целей пункта 1 настоящей Статьи любой документ,  сданный нахранение   какой-либо  региональной  организацией   по   экономическойинтеграции,    не   рассматривается  в  качестве   дополнительного   кдокументам,   сданным   на   хранение   государствами-членами    такойорганизации.    3. Для каждого государства или организации,  упомянутой  в  Статье16,    которые    ратифицируют,   принимают  или  одобряют   настоящуюКонвенцию   или   присоединяются  к  ней  после  сдачи   на   хранениешестнадцатого   документа  о  ратификации,  принятии,  одобрении   илиприсоединении, настоящая Конвенция вступает в силу на девяностый  деньпосле  сдачи на хранение таким государством или организацией документао ратификации,  принятии, одобрении или присоединении.     Статья 19. Выход из Конвенции     В любое время по истечении четырех лет со дня  вступления  в  силунастоящей   Конвенции для данной Стороны эта Сторона  может  выйти  изнастоящей  Конвенции путем письменного уведомления Депозитария.  Любойтакой  выход  приобретает силу на девяностый день после даты полученияуведомления  о  нем  Депозитарием.  Любой  такой  выход  из  настоящейКонвенции  не затрагивает применения Статей 3-6 настоящей Конвенции  кпланируемой деятельности, в отношении которой было сделано уведомлениев  соответствии  с   пунктом   1  Статьи   3   или   сделан  запрос  всоответствии с пунктом 7 Статьи 3 до вступления в силу такого выхода.     Статья 20. Аутентичные тексты     Подлинник настоящей Конвенции,  английский,  русский и французскийтексты   которой  являются равно аутентичными,   сдается  на  хранениеГенеральному секретарю 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Эспо (Финляндия) двадцать пятого февраля  одна  тысячадевятьсот девяносто первого года.                               Добавление I                                ПЕРЕЧЕНЬ                          видов деятельности     1.   Нефтеочистительные   заводы  (за   исключением   предприятий,производящих  только смазочные материалы из сырой нефти)  и  установкидля    газификации    и   сжижения   угля  или  битуминозных   сланцевпроизводительностью 500 тонн или более в день.    2.  Тепловые   электростанции  и  другие  установки  для  сжиганиятепловой   мощностью  300  мегаватт  или  более,   а   также   атомныеэлектростанции   и  другие   сооружения  с  ядерными  реакторами   (заисключением  исследовательских установок для производства и  конверсиирасщепляющихся  и  воспроизводящих материалов,  максимальная  мощностькоторых не превышает 1 киловатт постоянной тепловой нагрузки).    3. Установки,  предназначенные  исключительно для производства илиобогащения   ядерного  топлива,  регенерации  отработанного   ядерноготоплива или сбора, удаления и переработки радиоактивных отходов.    4. Крупные установки для доменного и мартеновского производства  ипредприятия цветной металлургии.    5. Установки для извлечения асбеста и переработки и преобразованияасбеста      и     асбестосодержащих     продуктов:     в    отношенииасбестоцементных продуктов - с годовым производством более 20000  тоннготовой  продукции; в  отношении  фрикционных материалов -  с  годовымпроизводством  более 50 тонн готовой продукции; и в  отношении  другихвидов применения асбеста с использованием более 200 тонн в год.    6. Химические комбинаты.    7. Строительство автомагистралей,  скоростных дорог(*),  трасс дляжелезных  дорог  дальнего  сообщения и аэропортов  с  длиной  основнойвзлетно-посадочной полосы в 2100 метров или более.    8. Нефте- и газопроводы с трубами большого диаметра.    9. Торговые  порты,  а  также  внутренние  водные пути и порты длявнутреннего  судоходства,   допускающих  проход  судов  водоизмещениемболее 1350 тонн.    10.   Установки  по  удалению  отходов  для  сжигания,  химическойпереработки или захоронения токсических и опасных отходов.    11. Крупные плотины и водохранилища.    12. Деятельность  по  забору подземных вод в случае,  если годовойобъем  забираемой  воды достигает 10 миллионов кубических  метров  илиболее.    13. Производство целлюлозы и бумаги с получением в  день  200  илиболее метрических тонн продукции, прошедшей воздушную сушку.    14.  Крупномасштабная добыча,  извлечение и  обогащение  на  местеметаллических руд и угля.    15. Добыча углеводородов на континентальном шельфе.    16.  Крупные  склады  для  хранения нефтяных,   нефтехимических  ихимических продуктов.    17. Вырубка лесов на больших площадях.                               Добавление II                               СОДЕРЖАНИЕ        документации об оценке воздействия на окружающую среду     Информация,   подлежащая  включению  в  документацию   об   оценкевоздействия  на  окружающую среду в соответствии со  Статьей  4,   какминимум, содержит:    а) описание планируемой деятельности и ее цели;    b) описание,  при  необходимости,  разумных альтернатив (например,географического    или    технологического   характера)    планируемойдеятельности, в том числе варианта отказа от деятельности;    с)  описание  тех  элементов окружающей среды, которые,  вероятно,будут   существенно   затронуты  планируемой  деятельностью   или   ееальтернативными вариантами;    d)  описание  возможных  видов  воздействия  на  окружающую  средупланируемой  деятельности и ее альтернативных вариантов и  оценка   ихмасштабов;    е)  описание  предохранительных мер,  направленных  на  то,  чтобысвести к минимуму вредное воздействие на окружающую среду;    f) конкретное указание на методы прогнозирования и  лежащие  в  ихоснове  исходные  положения,   а  также  соответствующие  используемыеданные об окружающей среде;    g) выявление пробелов в знаниях и неопределенностей,  которые былиобнаружены при подготовке требуемой информации;    h) при  необходимости,  краткое  содержание программ мониторинга иуправления и всех планов послепроектного анализа; и    i)   резюме   нетехнического  характера,  при   необходимости,   сиспользованием  визуальных  средств представления  материалов   (карт,графиков  и т.д.).                              Добавление III                             ОБЩИЕ КРИТЕРИИ,           помогающие в определении экологического значения           видов деятельности, не включенных в Добавление I     1. При рассмотрении планируемых видов  деятельности,  в  отношениикоторых  применяются  положения пункта 5 Статьи  2,   заинтересованныеСтороны  могут изучить вопрос о том,  может ли данный вид деятельностиоказать значительное вредное трансграничное воздействие,  в частности,на основании одного или нескольких перечисленных ниже критериев:    а)  Масштабы:  Планируемые  виды  деятельности,  масштабы  которыхявляются большими для данного типа деятельности;    b) Район:  Планируемые виды деятельности, которые осуществляются вособо   чувствительных  или  важных  с  экологической   точки   зрениярайонах  или   в  непосредственной близости от них (например,   сильноувлажненные  земли,   определенные  в  рамках  Рамсарской   конвенции,национальные парки, природные заповедники, зоны, представляющие особыйнаучный интерес, или памятники археологии,  культуры или истории);   атакже  планируемые виды деятельности в районах, в которых  особенностипланируемой  хозяйственной деятельности могут  оказывать  значительноевоздействие на население;    с)   Последствия:   Планируемые  виды  деятельности,   оказывающиеособенно  сложное и потенциально вредное воздействие,   включая  такиевиды  воздействия,   которые  влекут  за  собой серьезные  последствиядля  людей  и  ценных  видов  флоры и  фауны  и  организмов,  угрожаютнынешнему  или  возможному  использованию  затрагиваемого   района   иприводят  к  возникновению нагрузки,  превышающей уровень устойчивостисреды к  внешнему  воздействию.    2. С этой целью заинтересованные Стороны рассматривают планируемыевиды  деятельности,  осуществляемые  в  непосредственной  близости  отмеждународных   границ,    а  также  виды  планируемой   деятельности,осуществляемые  в  более отдаленных районах, которые  могут  оказыватьзначительное трансграничное воздействие на большом удалении от   местаразвертывания  хозяйственной деятельности.                               Добавление IV                            ПРОЦЕДУРА ЗАПРОСА     1. Запрашивающая Сторона или Стороны уведомляют секретариат о том,что  она  или  они  вносит(ят)  вопрос о  том,   может  ли  какой-либопланируемый  вид  деятельности, включенный в Добавление  I,  оказыватьзначительное   вредное  трансграничное  воздействие  на   рассмотрениекомиссии   по   запросу,  создаваемой  в  соответствии  с  положенияминастоящего  Добавления.   В уведомлении указывается  предмет  запроса.Секретариат  немедленно уведомляет все Стороны настоящей Конвенции  обэтом запросе.    2.  Комиссия  по  запросу состоит из трех  членов.   Запрашивающаясторона и другая сторона, причастная к процедуре запроса, назначают поодному  научному  или техническому эксперту,  и два назначенных  такимобразом  эксперта  назначают по обоюдному согласию третьего  эксперта,который становится  председателем  комиссии  по запросу.  Последний неявляется  гражданином  ни  одной  из сторон,  причастных  к  процедурезапроса,  не  проживает   постоянно на территории  ни  одной  из  этихсторон,   не  состоит  на службе этих сторон и  не  имел  отношения  кданному делу ни в  каком  ином качестве.    3. Если председатель комиссии по запросу не назначается в  течениедвух  месяцев  после назначения второго эксперта,   то  Исполнительныйсекретарь  Европейской экономической комиссии по  просьбе   любой   изсторон назначает председателя в течение следующих двух месяцев.    4.  Если  одна  из  сторон,  причастных к  процедуре  запроса,  неназначает   эксперта   в  течение одного  месяца  после  получения  отсекретариата  уведомления, то другая сторона  может  информировать  обэтом  Исполнительного  секретаря  Европейской экономической  комиссии,который   назначает  председателя  комиссии  по  запросу   в   течениеследующего   двухмесячного  периода.   По    назначении   председателькомиссии по запросу просит сторону, не назначившую эксперта,   сделатьэто   в   течение   одного  месяца.  По  истечении    этого    периодапредседатель  соответственно  информирует  Исполнительного   секретаряЕвропейской  экономической  комиссии,  который  назначает  эксперта  втечение следующего двухмесячного периода.    5.   Комиссия  по  запросу  принимает  свои  собственные   правилапроцедуры.    6.  Комиссия  по  запросу может предпринимать все  соответствующиемеры с целью осуществления своих функций.    7.  Стороны,  причастные к процедуре запроса,  содействуют  работекомиссии  по  запросу и, в частности, используя  все  имеющиеся  в  ихраспоряжении средства:    а)  предоставляют   ей все соответствующие документы,   условия  иинформацию; и    b)   при   необходимости  предоставляют  ей  возможность  вызыватьсвидетелей или экспертов и заслушивать их показания.    8.   Стороны    и  эксперты  соблюдают  конфиденциальность   любойинформации,   полученной ими в конфиденциальном порядке в ходе  работыкомиссии по запросу.    9.  Если  одна  из  сторон,  причастных к  процедуре  запроса,  неявляется в комиссию по запросу или не может представить свое дело,  тодругая   сторона   может  просить  комиссию  по   запросу   продолжитьразбирательство  и завершить свою работу. Отсутствие одной из сторон вкомиссии  по  запросу  или неучастие одной из сторон  в  представлениисвоего  дела   не  является препятствием для продолжения и  завершенияработы комиссии по запросу.    10. Если комиссия по запросу вследствие особых обстоятельств  делане  примет  иного  решения,  то расходы комиссии по запросу,   включаявознаграждение  ее членов,  стороны,  причастные к процедуре  запроса,делят  между собой поровну. Комиссия по запросу ведет учет всех  своихрасходов и представляет сторонам окончательный отчет об этих расходах.    11. Любая Сторона, которая имеет действительный интерес в предметепроцедуры  запроса  и  может  быть затронута  в  результате  вынесениямнения  по данному делу, имеет право принять участие в разбирательствеq согласия комиссии по запросу.    12.   Решения   комиссии   по  запросу  по  процедурным   вопросампринимаются  большинством  голосов ее членов.   Окончательное   мнениекомиссии   по  запросу   отражает   мнение  большинства  ее  членов  ивключает любое особое мнение.    13. Комиссия  по  запросу представляет свое окончательное мнение втечение  двух  месяцев со дня своего образования, если только  она  несочтет  необходимым продлить этот срок на период, не превышающий  двухмесяцев.    14.  Окончательное   мнение  комиссии по запросу  основывается  наобщепринятых  научных  принципах. Комиссия  по  запросу  препровождаетокончательное  мнение  сторонам,  причастным к  процедуре  запроса,  исекретариату.                               Добавление V                          ПОСЛЕПРОЕКТНЫЙ АНАЛИЗ     Цели включают в себя:    а) контроль за соблюдением условий,  изложенных в  разрешении  илиоговоренных   при  утверждении данной деятельности,  и  эффективностьюмер по уменьшению воздействия;    b) анализ  вида  воздействия  в целях обеспечения соответствующегоуровня    управления   и   готовности   к   действиям    в    условияхнеопределенности;    c) проверку прежних прогнозов, с тем чтобы использовать полученныйопыт в будущем при осуществлении аналогичных видов деятельности.                               Добавление VI                                ЭЛЕМЕНТЫ            двустороннего и многостороннего сотрудничества     1.  Заинтересованные  Стороны  могут создавать  при  необходимостиорганизационный    механизм  или  расширять  полномочия   существующихорганизационных  механизмов  в  рамках двусторонних  и  многостороннихсоглашений,  с  тем  чтобы  обеспечить  осуществление  в  полной  меренастоящей Конвенции.    2.    Двусторонние   и   многосторонние   соглашения   и    другиедоговоренности могут включать:    а)  любые  дополнительные  требования  в  отношении  осуществлениянастоящей  Конвенции  с  учетом конкретных  условий,   существующих  всоответствующих субрегионах;    b)   разработку   организационных,   административных   и   другихдоговоренностей, которые должны быть основаны на принципах  взаимностии эквивалентности;    c) согласование своей политики и мер в области  охраны  окружающейсреды   с   целью   достижения   в   максимально   возможной   степенисогласованности   норм   и  методов,  касающихся   проведения   оценкивоздействия на окружающую среду;    d)   разработку,   совершенствование  и/или  согласование  методовопределения,   измерения,   прогнозирования  и  оценки  воздействия  ипроведения послепроектного анализа;    e) разработку  и/или  совершенствование  методов и программ сбора,анализа,   хранения  и  своевременного  распространения   сопоставимыхданных,  касающихся  качества окружающей среды,  с  целью  обеспеченияисходных данных для оценки воздействия на окружающую среду;    f)  определение  пороговых уровней и более  конкретных  критериев,характеризующих  значение  трансграничного воздействия,  связанного  сместом    осуществления,    характером   и   масштабами    планируемойдеятельности,  в  отношении  которой  в  соответствии  с   положенияминастоящей  Конвенции  применяется  оценка  воздействия  на  окружающуюсреду;     и    определение   критических   нагрузок   трансграничногозагрязнения;    g) при необходимости,  совместное проведение оценки воздействия наокружающую   среду,    разработку  совместных  программ   мониторинга,унификацию    градуировки   устройств   мониторинга   и   согласованиеметодологий   для  обеспечения  совместимости  получаемых   данных   иинформации.                              Добавление VII                                АРБИТРАЖ     1. Сторона-истец  или  Стороны-истцы уведомляют секретариат о том,что  Стороны договорились передать спор на арбитражное разбирательствов  соответствии   с   пунктом  2  Статьи  5  настоящей  Конвенции.   Вуведомлении указывается предмет арбитражного разбирательства, включая,в  частности, Статьи настоящей Конвенции,  относительно толкования илиприменения  которых возник спор.  Секретариат препровождает полученнуютаким  образом информацию всем Сторонам настоящей Конвенции.    2. Арбитражный суд состоит из трех членов.  Как Сторона-истец  илиСтороны-истцы,  так и другая Сторона или другие Стороны,   участвующиев  споре, назначают по одному арбитру, и два назначенных таким образомарбитра    по    взаимному   согласию  назначают   третьего   арбитра,выполняющего  функции  председателя арбитражного  суда.  Последний  неможет  быть гражданином  одной  из сторон спора и не может иметь своимобычным  местом жительства территорию одной из этих сторон,  не  можетнаходиться  у  них  на  службе или в каком-либо  ином  качестве  иметьотношения к этому делу.    3. Если по истечении двух месяцев после назначения второго арбитране  назначен  председатель арбитражного суда, то по просьбе  любой  изсторон   спора  Исполнительный  секретарь  Европейской   экономическойкомиссии назначает его в течение следующих двух месяцев.    4. Если одна из сторон спора не назначает арбитра в  течение  двухмесяцев   после   получения   просьбы,  то   другая   сторона   вправеинформировать   об   этом   Исполнительного   секретаря    Европейскойэкономической     комиссии,    который     назначает      председателяарбитражного  суда  в  течение следующих двух месяцев.   После  своегоназначения  председатель  арбитражного  суда просит  сторону,  котораяеще  не  назначила  арбитра, сделать это в течение  двух  месяцев.  Поистечении   такого   срока  председатель  соответственно   информируетИсполнительного секретаря Европейской экономической комиссии,  которыйназначает этого арбитра в течение следующих двух месяцев.    5.  Арбитражный   суд  выносит  свое  решение  в  соответствии   смеждународным правом и согласно положениям настоящей Конвенции.    6. Любой арбитражный суд, учреждаемый в соответствии с положенияминастоящего   добавления,   разрабатывает  свои   собственные   правилапроцедуры.    7. Решения арбитражного суда как по процедурным вопросам, так и повопросам существа принимаются большинством голосов его членов.    8.  Суд  может  принимать все надлежащие  меры  для   установленияфактов.    9. Стороны спора оказывают содействие работе арбитражного суда  и,в частности, используя все имеющиеся в их распоряжении средства:    а)  предоставляют  ему все соответствующие документы,   условия  иинформацию; и    b)   при  необходимости  предоставляют  ему  возможность  вызыватьсвидетелей или экспертов и заслушивать их показания.    10. Стороны и члены арбитражного суда соблюдают конфиденциальностьлюбой  информации, получаемой ими в конфиденциальном  порядке  в  ходеразбирательства в арбитражном суде.    11. Арбитражный суд может по просьбе одной из сторон рекомендоватьпринятие временных мер защиты.    12. Если одна из сторон спора не является в арбитражный суд или неучаствует  в  разбирательстве своего дела,  то  другая  сторона  можетпросить   суд  продолжить разбирательство и вынести свое окончательноерешение.   Отсутствие одной из сторон в суде или  неучастие  одной  изсторон   в   разбирательстве   дела  не  является   препятствием   дляразбирательства.  Перед вынесением окончательного решения  арбитражныйсуд  должен  удостовериться в фактической и юридической обоснованностииска.    13. Арбитражный суд может заслушивать встречные иски,  возникающиенепосредственно из существа спора, и выносить по ним решения.    14. Если только арбитражный суд не примет иного решения, исходя изконкретных  обстоятельств дела, то судебные издержки,  включая  оплатууслуг  членов  суда,  стороны спора делят  между  собой  поровну.  Судрегистрирует  все  свои  расходы и представляет сторонам окончательныйотчет об этих расходах.    15. Любая  Сторона  настоящей Конвенции,  которая имеет в предметеспора   интерес  правового  характера  и  может  быть   затронута    врезультате  решения по данному делу,  имеет право  принять  участие  вразбирательстве с согласия суда.    16. Арбитражный  суд  выносит  свое решение в течение пяти месяцевпосле   даты   своего  учреждения,   если  только   он    не    сочтетнеобходимым продлить срок на период, не превышающий пяти месяцев.    17. Решение арбитражного суда сопровождается  объяснением  причин.Решение   его  является окончательным и обязательным для  всех  сторонспора.   Арбитражный  суд  доводит свое решение  до  сведения   сторонспора   и  секретариата.  Секретариат направляет полученную информациювсем Сторонам настоящей Конвенции.    18.   Любой   спор,   который  может  возникнуть  между  сторонамиотносительно  толкования  или  выполнения  решения  суда,  может  бытьпередан  любой стороной в арбитражный суд, который вынес это  решение,или - при невозможности воспользоваться услугами последнего - в другойсуд,  создаваемый с этой целью тем же образом, что и первый.     (*) Для целей настоящей Конвенции:    - Термин "автомагистраль" означает дорогу,  специально построеннуюи   предназначенную  для  движения автотранспортных средств,   котораяне обслуживает придорожные владения и которая:    а) имеет,  за  исключением отдельных участков на временной основе,отдельные   проезжие   части  для  движения  в   обоих   направлениях,отделенные  друг  от друга разделительной полосой,  не предназначеннойдля движения, или, в исключительных случаях, другими средствами;    b)   не   имеет   пересечения   на  одном   уровне   с   дорогами,железнодорожными  или трамвайными путями и пешеходными  дорожками;   ис)  специально обозначена в качестве автомагистрали.    -    Термин   "скоростная   дорога"   означает   дорогу,   котораяпредназначена  для движения транспортных средств,   въезд  на  которуювозможен  только  через  развязки или регулируемые  перекрестки  и  накоторой,  в частности, запрещены остановка и стоянка на проезжей части(проезжих частях).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hropb1gt8ptmmy1b1su">
      <w:r>
        <w:rPr>
          <w:rFonts w:ascii="Arial" w:cs="Arial" w:eastAsia="Arial" w:hAnsi="Arial"/>
          <w:color w:val="132D3F"/>
          <w:sz w:val="16"/>
          <w:szCs w:val="16"/>
          <w:u w:val="single"/>
        </w:rPr>
        <w:t xml:space="preserve">dalil.kg/document/17002</w:t>
      </w:r>
    </w:hyperlink>
  </w:p>
  <w:p>
    <w:pPr>
      <w:spacing w:after="0" w:before="40"/>
      <w:jc w:val="center"/>
    </w:pPr>
    <w:hyperlink w:history="1" r:id="rId8rwl323dcrwztc0f1tl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iwejtbsc-2vdtm5bbe7k" Type="http://schemas.openxmlformats.org/officeDocument/2006/relationships/hyperlink" Target="https://dalil.kg/document/388" TargetMode="External"/><Relationship Id="rIdxxvuouqcrx-qbzrwhubam" Type="http://schemas.openxmlformats.org/officeDocument/2006/relationships/hyperlink" Target="https://dalil.kg/document/17507" TargetMode="External"/><Relationship Id="rIduhsdbuiszytgexu0ebmge" Type="http://schemas.openxmlformats.org/officeDocument/2006/relationships/hyperlink" Target="https://dalil.kg/document/175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hropb1gt8ptmmy1b1su" Type="http://schemas.openxmlformats.org/officeDocument/2006/relationships/hyperlink" Target="https://dalil.kg/document/17002" TargetMode="External"/><Relationship Id="rId8rwl323dcrwztc0f1tl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2026-09-24T12:48:25.403Z</dcterms:created>
  <dcterms:modified xsi:type="dcterms:W3CDTF">2026-09-24T12:48:25.403Z</dcterms:modified>
</cp:coreProperties>
</file>

<file path=docProps/custom.xml><?xml version="1.0" encoding="utf-8"?>
<Properties xmlns="http://schemas.openxmlformats.org/officeDocument/2006/custom-properties" xmlns:vt="http://schemas.openxmlformats.org/officeDocument/2006/docPropsVTypes"/>
</file>