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Конвенции         в соответствии с </w:t>
      </w:r>
      <w:hyperlink w:history="1" r:id="rIdni2rmizocvtaw3ez8fjv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40                                КОНВЕНЦИЯ                     о биологическом разнообразии                                Преамбула      Договаривающиеся Стороны,     сознавая непреходящую ценность биологического разнообразия, а так-же экологическое,  генетическое,  социальное,  экономическое,  научное,воспитательное,  культурное, рекреационное и эстетическое значение био-логического разнообразия и его компонентов,     сознавая также  большое  значение  биологического разнообразия дляэволюции и сохранения поддерживающих жизнь систем биосферы,     подтверждая, что  сохранение  биологического разнообразия являетсяобщей задачей всего человечества,     вновь подтверждая, что государства обладают суверенными правами насвои собственные биологические ресурсы,     подтверждая также, что государства несут ответственность за сохра-нение своего биологического  разнообразия  и  устойчивое  использованиесвоих биологических ресурсов,     будучи озабочены тем,  что биологическое разнообразие  существенносокращается в результате некоторых видов человеческой деятельности,     осознавая общую нехватку информации и знаний,  касающихся биологи-ческого разнообразия,  и настоятельную необходимость в развитии научно-го, технического и организационного потенциала с целью обеспечить общеепонимание  этой проблемы,  что послужит основой для планирования и осу-ществления соответствующих мер,     отмечая, что необходимо предвидеть, предотвращать и устранять при-чины значительного сокращения или утраты биологического разнообразия  вих источнике,     отмечая также,  что в тех случаях,  когда существует угроза значи-тельного сокращения или утраты биологического разнообразия,  отсутствиенеоспоримых научных фактов не должно служить причиной отсрочки принятиямер для устранения или сведения к минимуму такой угрозы,     отмечая далее,  что основным  условием  сохранения  биологическогоразнообразия  является сохранение in-situ экосистем и естественных местобитания, поддержание и восстановление жизнеспособных популяций видов вих естественных условиях,     отмечая далее,  что принятие мер ex-situ, предпочтительно в странепроисхождения, также имеет важное значение,     признавая большую и традиционную зависимость многих местных  общини коренного населения, являющихся хранителями традиционного образа жиз-ни,  от биологических ресурсов, и желательность совместного пользованияна справедливой основе выгодами, связанными с использованием традицион-ных знаний, нововведений и практики, имеющих отношение к сохранению би-ологического разнообразия и устойчивому использованию его компонентов,     признавая также жизненно важную роль женщин в  деле  сохранения  ииспользования  биологического  разнообразия и подтверждая необходимостьполномасштабного участия женщин в выработке  и  осуществлении  на  всехуровнях политики,  направленной на сохранение биологического разнообра-зия,     подчеркивая значение и необходимость поощрения международного, ре-гионального и глобального сотрудничества между государствами и  межпра-вительственными  организациями и негосударственным сектором в деле сох-ранения биологического разнообразия  и  устойчивого  использования  егокомпонентов,     признавая, что путем предоставления новых и дополнительных  финан-совых ресурсов и обеспечения надлежащего доступа к соответствующим тех-нологиям можно будет существенно расширить имеющиеся в мире возможностидля решения проблемы утраты биологического разнообразия,     признавая далее,  что требуется специальное  положение  для  того,чтобы удовлетворить потребности развивающихся стран, включая предостав-ление новых и дополнительных финансовых ресурсов и обеспечение надлежа-щего доступа к соответствующим технологиям,     отмечая в связи с этим особые условия наименее  развитых  стран  ималых островных государств,     признавая, что сохранение биологического разнообразия требует зна-чительных  капиталовложений  и  что  ожидается получение большого числаэкологических, экономических и социальных выгод от таких капиталовложе-ний,     признавая, что экономическое и социальное  развитие  и  ликвидациябедности  являются  первейшими и главенствующими задачами развивающихсястран,     сознавая, что сохранение и устойчивое использование биологическогоразнообразия имеет решающее значение для удовлетворения потребностей  впродовольствии и здравоохранении, а также других потребностей растущегонаселения Земли и что доступ как к генетическим ресурсам,  так и техно-логиям  и их совместное использование имеют важное значение для решенияэтих задач,     отмечая, что  в конечном итоге сохранение и устойчивое использова-ние биологического разнообразия укрепит дружеские отношения между госу-дарствами и будет содействовать укреплению мира для всего человечества,     желая укрепить и дополнить существующие международные соглашения осохранении  биологического  разнообразия и устойчивом использовании егокомпонентов, и преисполненные решимости сохранить и устойчиво использо-вать  биологическое разнообразие в интересах нынешнего и будущего поко-лений,     договорились о нижеследующем:      Статья 1. Цели      Целями настоящей  Конвенции,  к  достижению которых надлежит стре-миться согласно ее соответствующим положениям, являются сохранение био-логического  разнообразия,  устойчивое  использование его компонентов исовместное получение на справедливой и равной основе выгод, связанных сиспользованием генетических ресурсов,  в том числе путем предоставлениянеобходимого доступа к генетическим ресурсам и путем надлежащей переда-чи  соответствующих  технологий  с  учетом всех прав на такие ресурсы итехнологии, а также путем должного финансирования.      Статья 2. Использование терминов      Для целей настоящей Конвенции:     "Биологическое разнообразие"  означает  вариабельность живых орга-низмов из всех источников,  включая, среди прочего, наземные, морские ииные  водные  экосистемы и экологические комплексы,  частью которых ониявляются; это понятие включает в себя разнообразие в рамках вида, междувидами и разнообразие экосистем.     "Биологические ресурсы" включают генетические  ресурсы,  организмыили их части,  популяции или любы другие биотические компоненты экосис-тем,  имеющие фактическую или потенциальную полезность или ценность длячеловечества.     "Биотехнология" означает любой вид технологии, связанный с исполь-зованием биологических систем,  живых организмов или их производных дляизготовления или изменения продуктов или процессов с целью их  конкрет-ного использования.     "Страна происхождения генетических ресурсов" означает страну,  ко-торая обладает этими генетическими ресурсами в условиях in-situ.     "Страна, предоставляющая генетические  ресурсы"  означает  страну,предоставляющую генетические ресурсы,  собранные из источников in-situ,включая популяции как диких,  так и одомашненных видов, либо полученныеиз источников ex-situ, независимо от того, происходят они из этой стра-ны или нет.     "Одомашненные или  культивируемые виды" означают виды,  на процессэволюции которых оказывает воздействие человек в  целях  удовлетворениясвоих потребностей.     "Экосистема" означает 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     "Сохранение ex-situ" означает сохранение компонентов биологическо-го разнообразия вне их естественных мест обитания.     "Генетический материал" означает любой материал растительного, жи-вотного,  микробного или иного происхождения, содержащий функциональныеединицы наследственности.     "Генетические ресурсы" означают генетический материал, представля-ющий фактическую или потенциальную ценность.     "Место обитания" означает тип местности  или  место  естественногообитания того или иного организма или популяции.     "Условия in-situ" означают условия,  в которых существуют  генети-ческие ресурсы в рамках экосистем и естественных мест обитания,  а при-менительно к одомашненным или культивируемым видам - в той среде, в ко-торой они приобрели свои отличительные признаки.     "Сохранение in-situ" означает сохранение экосистем и  естественныхмест обитания,  а также поддержание и восстановление жизнеспособных по-пуляций видов в их естественной среде,  а применительно к  одомашненнымили  культивируемым  видам - в той среде,  в которой они приобрели своиотличительные признаки.     "Охраняемый район" означает географически обозначенную территорию,которая выделяется, регулируется и используется для достижения конкрет-ных природоохранных целей.     "Региональная организация экономической интеграции" означает орга-низацию,  созданную суверенными государствами данного региона,  которойее государства-члены передали полномочия по вопросам, регулируемым нас-тоящей  Конвенцией,  и которая должным образом уполномочена в соответс-твии с ее внутренними процедурами подписывать,  ратифицировать,  прини-мать, одобрять Конвенцию или присоединяться к ней.     "Устойчивое использование" означает использование компонентов био-логического  разнообразия  таким  образом и такими темпами,  которые неприводят в долгосрочной перспективе к истощению биологического разнооб-разия, тем самым сохраняя его способность удовлетворять потребности ны-нешнего и будущих поколений и отвечать их чаяниям.     "Технология" включает биотехнологию.      Статья 3. Принцип      В соответствии  с </w:t>
      </w:r>
      <w:hyperlink w:history="1" r:id="rId0nhztapgswnwtoohdla6k">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 права государства имеют суверенное право разрабаты-вать свои собственные ресурсы согласно своей политике в области окружа-ющей среды и несут ответственность за обеспечение того,  чтобы деятель-ность  в  рамках  их юрисдикции или под их контролем не наносила ущербаокружающей среде других государств или районов  за  пределами  действиянациональной юрисдикции.      Статья 4. Сфера юрисдикции      При условии  соблюдения  прав других государств и если в настоящейКонвенции явно не предусмотрено  иное,  положения  настоящей  Конвенцииприменяются в отношении каждой Договаривающейся стороны:     a) в том,  что касается компонентов биологического разнообразия  впределах ее национальной юрисдикции; и     b) в том,  что касается процессов и  деятельности,  независимо  отместа проявления их последствий,  осуществляемых под ее юрисдикцией иликонтролем, как в пределах ее национальной юрисдикции, так и за предела-ми национальной юрисдикции.      Статья 5. Сотрудничество      Каждая Договаривающаяся Сторона, насколько это возможно и уместно,сотрудничает с другими Договаривающимися Сторонами прямо или,  если этоуместно,  через компетентные международные организации, в отношении ра-йонов за пределами национальной юрисдикции и по другим вопросам, предс-тавляющим взаимный интерес,  в целях сохранения и устойчивого использо-вания биологического разнообразия.      Статья 6. Общие меры по сохранению и устойчивому использованию      Каждая Договаривающаяся Сторона в соответствии  с  ее  конкретнымиусловиями и возможностями:     a) разрабатывает национальные стратегии,  планы или программы сох-ранения  и  устойчивого  использования  биологического разнообразия илиадаптирует с этой целью существующие стратегии,  планы  или  программы,которые отражают,  в частности,  изложенные в настоящей Конвенции меры,относящиеся к соответствующей Договаривающейся Стороне; и     b) предусматривает,  насколько это возможно и целесообразно,  мерыпо сохранению и устойчивому использованию биологического разнообразия всоответствующих  секторальных или межсекторальных планах,  программах иполитике.      Статья 7. Определение и мониторинг      Каждая Договаривающаяся Сторона,  насколько это возможно и целесо-образно, в частности для целей Статей 8-10:     a) определяет компоненты биологического разнообразия, имеющие важ-ное  значение для его сохранения и устойчивого использования,  с учетомориентировочного перечня категорий, приведенного в Приложении I;     b) посредством отбора образцов и других методов осуществляет мони-торинг компонентов биологического разнообразия,  определенных  в  соот-ветствии с подпунктом а) выше, уделяя особое внимание тем, которые тре-буют неотложных мер по сохранению,  а также тем, которые открывают наи-большие возможности для устойчивого использования;     c) определяет процессы и категории деятельности, которые оказываютили  могут оказывать значительное неблагоприятное воздействие на сохра-нение и устойчивое использование биологического  разнообразия,  и  осу-ществляет  мониторинг их последствий посредством отбора образцов и дру-гих методов; и     d) собирает  и систематизирует тем или иным образом данные,  полу-ченные в результате мероприятий по определению и  мониторингу  в  соот-ветствии с подпунктами a), b) и c) выше.      Статья 8. Сохранение in-situ      Каждая Договаривающаяся Сторона,  насколько это возможно и целесо-образно:     a) создает систему охраняемых районов или районов, в которых необ-ходимо принимать специальные меры для сохранения биологического  разно-образия;     b) разрабатывает,  при необходимости, руководящие принципы отбора,создания  и рационального использования охраняемых районов или районов,в которых необходимо принимать специальные меры для сохранения биологи-ческого разнообразия;     c) регулируют или рационально  использует  биологические  ресурсы,имеющие  важное  значение  для сохранения биологического разнообразия вохраняемых районах или за их пределами, для обеспечения их сохранения иустойчивого использования;     d) содействует защите экосистем, естественных мест обитания и сох-ранению жизнеспособных популяций видов в естественных условиях;     e) поощряет экологически обоснованное и устойчивое развитие в  ра-йонах, прилегающих к охраняемым районам, в целях содействия охране этихрайонов;     f) принимает меры по реабилитации и восстановлению деградировавшихэкосистем и содействует восстановлению находящихся в опасности видов, вчастности, посредством разработки и осуществления планов и других стра-тегий рационального использования;     g) устанавливает или поддерживает средства регулирования, контроляили ограничения риска, связанного с использованием и высвобождением жи-вых измененных организмов,  являющихся результатом биотехнологии, кото-рые могут иметь вредные экологические  последствия,  способные  оказатьвоздействие  на  сохранение  и  устойчивое использование биологическогоразнообразия, с учетом также опасности для здоровья человека;     h) предотвращает  интродукцию  чужеродных видов,  которые угрожаютэкосистемам, местам обитания или видам, контролирует или уничтожает та-кие чужеродные виды;     i) стремится создавать условия,  необходимые для обеспечения  сов-местимости  существующих  способов использования с сохранением биологи-ческого разнообразия и устойчивым использованием его компонентов;     j) в  соответствии со своим национальным законодательством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     k) разрабатывает или осуществляет необходимые законодательные нор-мы  и/или  другие регулирующие положения для охраны находящихся в опас-ности видов и популяций;     l) в случаях, когда согласно Статье 7 установлен факт существенно-го неблагоприятного воздействия на биологическое  разнообразие,  регла-ментирует  или регулирует соответствующие процессы и категории деятель-ности; и     m) сотрудничает  в оказании финансовой и иной поддержки мерам сох-ранения in-situ,  изложенным в подпунктах a)-l) выше, особенно в разви-вающихся странах.      Статья 9. Сохранение ex-situ      Каждая Договаривающаяся Сторона,  насколько это возможно и целесо-образно; и, в первую очередь, в целях дополнения мер in-situ:     a) принимает меры для сохранения ex-situ компонентов биологическо-го разнообразия, предпочтительно в стране происхождения таких компонен-тов;     b) создает и поддерживает условия для  сохранения  и  исследованияex-situ растений,  животных и микроорганизмов, предпочтительно в странепроисхождения генетических ресурсов;     c) принимает  меры  для  сохранения  и  реабилитации находящихся вопасности видов и для их реинтродукции в места их естественного  обита-ния при соответствующих условиях;     d) регламентирует и регулирует сбор биологических ресурсов из  ес-тественных мест обитания для целей сохранения ex-situ,  с тем, чтобы несоздавать угрозу для экосистем и популяций видов in-situ, за исключени-ем случаев,  когда требуется принятие специальных временных мер ex-situв соответствии с подпунктом с) выше; и     e) сотрудничает  в оказании финансовой и иной поддержки мерам сох-ранения ex-situ, изложенным в подпунктах a)-d) выше, а также в созданиии поддержании условий для сохранения ex-situ в развивающихся станах.      Статья 10. Устойчивое использование компонентов биологического                разнообразия      Каждая Договаривающаяся Сторона,  насколько это возможно и целесо-образно:     a) предусматривает рассмотрение вопросов сохранения и  устойчивогоиспользования биологических ресурсов в процессе принятия решений на на-циональном уровне;     b) принимает  меры в области использования биологических ресурсов,с тем,  чтобы предотвратить или свести к минимуму неблагоприятное  воз-действие на биологическое разнообразие;     c) сохраняет и поощряет традиционные способы использования  биоло-гических  ресурсов в соответствии со сложившимися культурными обычаями,которые совместимы с требованиями сохранения или устойчивого  использо-вания;     d) оказывает местному населению поддержку в разработке и  осущест-влении  мер по исправлению положения в пострадавших районах,  в которыхпроизошло сокращение биологического разнообразия; и     e) поощряет  сотрудничество  между  правительственными  органами ичастным сектором своей страны в разработке методов устойчивого  исполь-зования биологических ресурсов.      Статья 11. Меры стимулирования      Каждая Договаривающаяся Сторона принимает,  насколько это возможнои целесообразно,  оправданные с экономической и социальной точек зрениямеры,  стимулирующие  сохранение и устойчивое использование компонентовбиологического разнообразия.      Статья 12. Исследования и подготовка кадров      Договаривающиеся Стороны,  с учетом особых потребностей  развиваю-щихся стран:     a) разрабатывают и осуществляют программы научно-технического обу-чения и подготовки кадров для осуществления мер по определению,  сохра-нению и устойчивому использованию  биологического  разнообразия  и  егокомпонентов  и  оказывают поддержку такому обучению и подготовке кадровдля удовлетворения конкретных потребностей развивающихся стран;     b) поощряют и стимулируют исследования, содействующие сохранению иустойчивому использованию биологического разнообразия,  особенно в раз-вивающихся странах, в частности, в соответствии с решениями КонференцииСторон,  принимаемыми на основе рекомендаций Вспомогательного органа понаучным, техническим и технологическим консультациям; и     c) в соответствии с положениями Статей 16,  18 и 20  поощряют  ис-пользование научных результатов,  полученных в ходе исследований биоло-гического разнообразия, при разработке методов сохранения и устойчивогоиспользования биологических ресурсов и сотрудничают в использовании та-ких результатов.      Статья 13. Просвещение и повышение осведомленности общественности      Договаривающиеся Стороны:     а) поощряют  и  стимулируют  понимание важного значения сохранениябиологического разнообразия и требуемых для этого мер, а также его про-паганду  через средства массовой информации и включение этих вопросов вучебные программы; и     b) сотрудничают, в соответствующих случаях, с другими государства-ми и международными организациями в разработке учебных программ и прог-рамм  в  области  повышения  осведомленности общественности по вопросамсохранения и устойчивого использования биологического разнообразия.      Статья 14. Оценка воздействия и сведение к минимуму                неблагоприятных последствий      1. Каждая Договаривающаяся Сторона, насколько возможно и целесооб-разно:     a) внедряет соответствующие процедуры, требующие проведения эколо-гической экспертизы своих предлагаемых проектов,  которые могут  оказы-вать существенное неблагоприятное воздействие на биологическое разнооб-разие,  в целях предупреждения или сведения к минимуму  таких  последс-твий,  и, когда это целесообразно, обеспечивает возможности для участияобщественности в таких процедурах;     b) принимает  соответствующие  меры для обеспечения должного учетаэкологических последствий своих программ и политики, которые могут ока-зывать существенное неблагоприятное воздействие на биологическое разно-образие;     c) содействует на основе взаимности уведомлению, обмену информаци-ей и проведению консультаций о деятельности в рамках ее юрисдикции  илипод ее контролем,  которая может оказывать существенное неблагоприятноевоздействие на биологическое разнообразие в других государствах или ра-йонах за пределами национальной юрисдикции, путем поощрения заключения,в соответствующих случаях,  двусторонних, региональных или многосторон-них соглашений;     d) в случае неизбежной или серьезной опасности или ущерба,  источ-ники  которых находятся под ее юрисдикцией или контролем,  для биологи-ческого разнообразия в районе под юрисдикцией других государств  или  врайонах за пределами национальной юрисдикции, немедленно уведомляет го-сударства,  которые могут пострадать от такой опасности или  ущерба,  атакже  принимает  меры  по предотвращению или сведению к минимуму такойопасности или ущерба; и     e) содействует национальным мероприятиям на случай экстренного ре-агирования на действия или события,  вызванные естественными или  инымипричинами,  которые представляют серьезную и неизбежную угрозу биологи-ческому разнообразию и поощряет международное сотрудничество, дополняю-щее такие национальные усилия и,  где это целесообразно и согласовано сзаинтересованными государствами или региональными организациями  эконо-мической  интеграции,  разрабатывает совместные планы на случай чрезвы-чайных обстоятельств.     2. Конференция  Сторон рассматривает на основе проводимых исследо-ваний вопрос об ответственности и исправлении положения,  включая восс-тановление и компенсацию за ущерб,  наносимый биологическому разнообра-зию,  за исключением тех случаев,  когда такая ответственность являетсячисто внутренним вопросом.      Статья 15. Доступ к генетическим ресурсам      1. В силу признания суверенных прав на свои природные ресурсы пра-во определять доступ к генетическим ресурсам  принадлежит  национальнымправительствам и регулируется национальным законодательством.     2. Каждая Договаривающаяся Сторона стремится создавать условия дляоблегчения  доступа  к генетическим ресурсам в целях экологически безо-пасного использования другими Договаривающимися Сторонами и не налагатьограничений, которые противоречат целям настоящей Конвенции.     3. Для целей настоящей Конвенции к генетическим  ресурсам,  предс-тавляемым Договаривающейся Стороной,  о которых упоминается в настоящейСтатье и в Статьях 16 и 19,  относятся лишь те,  которые  предоставленыДоговаривающимися  Сторонами,  являющимися странами происхождения такихресурсов,  либо сторонами, получившими эти генетические ресурсы в соот-ветствии с настоящей Конвенцией.     4. Доступ,  в случае его предоставления, обеспечивается на взаимносогласованных условиях и регулируется положениями настоящей Статьи.     5. Доступ к генетическим ресурсам регулируется на основе предвари-тельного обоснованного согласия Договаривающейся Стороны, предоставляю-щей такие ресурсы, если эта Сторона не решит иначе.     6. Каждая Договаривающаяся Сторона стремится подготавливать и про-водить научные исследования, основанные на генетических ресурсах, кото-рые  предоставлены  другими Договаривающимися Сторонами,  при полном ихучастии и, когда это возможно, в таких Договаривающихся Сторонах.     7. Каждая  Договаривающаяся Сторона принимает надлежащие законода-тельные,  административные или политические меры и  в  соответствии  соСтатьями 16 и 19 и,  когда это необходимо,  через механизм финансирова-ния,  созданный согласно Статьям 20 и 21, в целях совместного использо-вания на справедливой и равной основе результатов исследований и разра-боток,  а также выгод от коммерческого и иного применения  генетическихресурсов  с  Договаривающейся Стороной,  предоставляющей такие ресурсы.Такое совместное использование осуществляется на взаимно  согласованныхусловиях.      Статья 16. Доступ к технологии и ее передача.      1. Каждая  Договаривающаяся  Сторона,  признавая,  что  технологиявключает биотехнологию и что как доступ к технологии, так и ее передачамежду  Договаривающимися Сторонами являются важными элементами достиже-ния целей настоящей Конвенции,  обязуется в соответствии с  положенияминастоящей  статьи предоставлять и/или облегчать другим ДоговаривающимсяСторонам доступ к технологиям,  которые имеют отношение к сохранению  иустойчивому  использованию биологического разнообразия или предполагаютиспользование генетических ресурсов и не наносят  существенного  ущербаокружающей среде, а также передачу им таких технологий.     2. Упомянутые в пункте 1 выше доступ к технологии  и  ее  передачаразвивающимся  странам обеспечивается и/или облегчаются на справедливыхи наиболее благоприятных условиях,  в том числе на льготных и преферен-циальных,  если достигнута взаимная договоренность и, когда это необхо-димо,  в соответствии с механизмом финансирования,  созданным  согласноСтатьям 20 и 21. В случае технологии, обусловленной патентами и другимиправами интеллектуальной собственности, такой доступ и передача обеспе-чиваются на условиях, которые учитывают достаточную и эффективную охра-ну прав интеллектуальной собственности и соответствии с пунктами 3, 4 и5 ниже.     3. Каждая Договаривающаяся Сторона принимает надлежащие  законода-тельные, административные или политические меры, с тем, чтобы Договари-вающимся Сторонам,  особенно тем, которые являются развивающимися стра-нами,  предоставляющими  генетические  ресурсы,  обеспечивался доступ ктехнологии,  предлагающей использование этих ресурсов,  и  передаваласьэта  технология на взаимно согласованных условиях,  включая технологию,защищенную патентами и другими правами интеллектуальной  собственности,и,  при необходимости, на основе положений Статей 20 и 21 и в соответс-твии с нормами международного права, а также согласно пунктам 4 и 5 ни-же.     4. Каждая Договаривающаяся Сторона принимает надлежащие  законода-тельные,  административные или политические меры,  с тем, чтобы частныйсектор облегчал доступ к технологиям,  упомянутым в пункте 1 выше, сов-местную  разработку  и  передачу этих технологий в интересах как прави-тельственных учреждений,  так и частного сектора в развивающихся  стра-нах,  и в этой связи выполняет обязательства, изложенные в пунктах 1, 2и 3 выше.     5. Договаривающиеся Стороны,  признавая,  что патенты и иные праваинтеллектуальной собственности могут оказывать влияние на осуществлениенастоящей Конвенции, сотрудничают в этой области, руководствуясь нацио-нальным законодательством и нормами международного права, с целью обес-печить, чтобы эти права способствовали и не противоречили ее целям.      Статья 17. Обмен информацией.      1. Договаривающиеся Стороны содействуют обмену информацией из всехобщедоступных источников, касающейся сохранения и устойчивого использо-вания биологического разнообразия,  с учетом особых потребностей разви-вающихся стран.     2. Такой  обмен  информацией включает обмен результатами техничес-ких, научных и социально-экономических исследований, а также информаци-ей о программах профессиональной подготовки и обследований, специальны-ми знаниями, местными и традиционными знаниями как таковыми и в сочета-нии с технологиями,  упомянутыми в пункте 1 Статьи 16.  Кроме того,  онвключает, когда это возможно, репатриацию информации.      Статья 18. Научно-техническое сотрудничество.      1. Договаривающиеся Стороны содействуют международному техническо-му сотрудничеству в области сохранения и устойчивого использования био-логического разнообразия, при необходимости, через соответствующие меж-дународные и национальные учреждения.     2. Каждая Договаривающаяся Сторона содействует научно-техническомусотрудничеству с другими Договаривающимися Сторонами, особенно с разви-вающимися странами,  в осуществлении настоящей Конвенции,  в частности,посредством разработки и осуществления национальной политики.  При ока-зании содействия такому сотрудничеству особое внимание следует  уделятьрасширению  и укреплению национальных возможностей путем развития людс-ких ресурсов и создания соответствующих учреждений.     3. Конференция  Сторон  на  своем первом совещании определяет путисоздания механизма посредничества в целях поощрения в целях поощрения иоблегчения научно-технического сотрудничества.     4. Договаривающиеся Стороны в соответствии с национальным  законо-дательством и политикой поощряют и разрабатывают формы сотрудничества вобласти создания и использования технологий, включая местные и традици-онные технологии, в соответствии с целями настоящей Конвенции. Для это-го Договаривающиеся Стороны также  поощряют  сотрудничество  в  областиподготовки кадров и обмена специалистами.     5. Договаривающиеся Стороны по взаимной договоренности содействуютсозданию  совместных  научно-исследовательских  программ  и  совместныхпредприятий для разработки технологий, имеющих отношение к целям насто-ящей Конвенции.      Статья 19. Применение биотехнологии и распределение связанных                с ней выгод      1. Каждая Договаривающаяся Сторона принимает надлежащие  законода-тельные,  административные  или политические меры по обеспечению эффек-тивного участия в деятельности по проведению биотехнологических  иссле-дований тех Договаривающихся Сторон,  особенно развивающихся стран, ко-торые предоставляют генетические ресурсы  для  таких  исследований,  и,когда это возможно, в таких Договаривающихся Сторонах.     2. Каждая Договаривающаяся Сторона принимает все  возможные  меры,для того, чтобы способствовать и содействовать обеспечению приоритетно-го доступа на справедливой и равной основе  Договаривающимся  Сторонам,особенно развивающимся странам,  к результатам и выгодам, вытекающим избиотехнологий, основанных на генетических ресурсах, представленных эти-ми Договаривающимися Сторонами.  Такой доступ осуществляется на взаимносогласованных условиях.     3. Стороны  рассматривают  необходимость  и  условия принятия мер,возможно,  в форме протокола,  включая,  в  частности,  предварительноеобоснованное  согласие,  по  разработке существующих процедур в областибезопасной передачи,  использования и применения любых живых измененныхорганизмов,  являющихся  результатом  биотехнологии и способных оказатьнеблагоприятное воздействие на сохранение  и  устойчивое  использованиебиологического разнообразия.     4. Каждая Договаривающаяся Сторона  предоставляет  непосредственноили  требует от любого физического или юридического лица,  находящегосяпод ее юрисдикцией и предоставляющего упомянутые в пункте 3  организмы,передачи  любой имеющейся информации о правилах использования и техникебезопасности, определяемых такой Договаривающейся Стороной при работе стакими  организмами,  а также любой имеющейся информации о потенциальновредном воздействии соответствующих конкретных организмов той Договари-вающейся Стороне, в которую ввозятся эти организмы.      Статья 20. Финансовые ресурсы      1. Каждая  Договаривающаяся  Сторона обязуется обеспечивать в мерусвоих возможностей финансовую поддержку и стимулы в отношении тех видовдеятельности  на национальном уровне,  которые направлены на достижениецелей настоящей Конвенции в соответствии со своими национальными плана-ми, приоритетами и программами.     2. Стороны,  являющиеся развитыми странами,  предоставляют новые идополнительные финансовые ресурсы, с тем, чтобы дать возможность Сторо-нам, являющимся развивающимися странами, покрывать согласованные полныедополнительные  расходы,  которые  они будут нести в ходе осуществлениямер во исполнение обязательств по настоящей Конвенции, и получать выго-ды от осуществления ее положений;  такие расходы согласуются между Сто-роной,  являющейся развивающейся страной и организационной  структурой,упомянутой в Статье 21,  в соответствии с мерами, стратегией, программ-ными приоритетами и критериями доступа,  которые устанавливаются Конфе-ренцией Сторон.  Другие Стороны, включая страны, находящиеся в процессеперехода к рыночной экономике,  могут добровольно брать на себя  обяза-тельства  Сторон,  являющихся  развитыми странами.  Для целей настоящейстатьи Конференция Сторон на своем первом совещании устанавливает пере-чень Сторон,  являющихся развитыми странами,  и других сторон,  которыедобровольно берут на себя обязательства  Сторон,  являющихся  развитымистранами.  Конференция  Сторон  периодически проводит обзор перечня и вслучае необходимости,  вносит в него изменения.  Будут поощряться такжевзносы других стран и из других источников на добровольной основе.  Привыполнении этих обязательств необходимо учитывать потребность  в  адек-ватности,  предсказуемости  и  своевременном притоке средств и важностьсовместного несения бремени расходов участвующими в финансировании Сто-ронами, включенными в перечень.     3. Стороны,  являющиеся развитыми странами, могут также предостав-лять, а Стороны, являющиеся развивающимися странами, - пользоваться фи-нансовыми ресурсами по двусторонним,  региональным и многосторонним ка-налам в связи с осуществлением настоящей Конвенции.     4. Способность Сторон,  являющихся развивающимися странами, эффек-тивно  выполнять  свои обязательства по Конвенции будет зависеть от эф-фективного выполнения Сторонами,  являющимися развитыми странами, своихобязательств по Конвенции,  связанных с финансовыми ресурсами и переда-чей технологии,  и будет в полной мере определяться тем фактом, что со-циально-экономическое развитие и ликвидация бедности являются важнейши-ми приоритетами Сторон, являющихся развивающимися странами.     5. В своих действиях, связанных с финансированием и передачей тех-нологии, Стороны в полной мере учитывают конкретные потребности и особоположение наименее развитых стран.     6. Договаривающиеся Стороны также принимают во внимание особые ус-ловия,  являющиеся  результатом зависимости от распределения и местона-хождения биологического разнообразия в развивающихся странах, являющих-ся Сторонами, особенно в малых островных государствах.     7. Во внимание также должно приниматься особое положение развиваю-щихся стран,  включая те из них, которые наиболее уязвимы с экологичес-кой точки зрения,  такие как страны с засушливыми и полузасушливыми зо-нами, прибрежными и горными районами.      Статья 21. Механизм финансирования      1. Для предоставления Сторон, являющимися развивающимися странами,финансовых ресурсов на безвозмездной или льготной основе для целей нас-тоящей Конвенции создается соответствующий механизм,  основные элементыкоторого изложены в настоящей Статье.  Для  целей  настоящей  Конвенцииэтот  механизм  функционирует  под руководством и с учетом рекомендацийКонференции Сторон и подотчетен ей.  Деятельность механизма осуществля-ется  с  помощью  той организационной структуры,  о которой КонференцияСторон, возможно, примет решение на ее первом совещании. Для целей нас-тоящей Конвенции Конференция Сторон определяет меры,  стратегию,  прог-раммные приоритеты и критерии,  регулирующие доступ к таким ресурсам  иих  использование.  Взносы  делаются  с учетом необходимости обеспечитьпредсказуемый,  адекватный и своевременный приток финансовых средств, окоторых идет речь в Статье 20, соответствующий потребностям в ресурсах,размеры которых периодически определяется Конференцией Сторон,  а такжеважности совместного несения бремени расходов участвующими в финансиро-вании Сторонами,  включенными в перечень,  упомянутый в пункте 2 Статьи20.  Добровольные  взносы  могут также поступать от Сторон,  являющихсяразвитыми странами, а также от других стран и из других источников. Ме-ханизм  действует на основе демократической и открытой системы управле-ния.     2. В  соответствии с целями настоящей Конвенции Конференция Сторонна своем первом совещании определяет меры, стратегию и программные при-оритеты,  а также подробные критерии и руководящие принципы, регулирую-щие доступ к финансовым ресурсам и их использование,  включая  осущест-вляемые  на  регулярной  основе  контроль за таким использованием и егооценку.  После консультаций с соответствующей организационной  структу-рой,  которой  поручено управление деятельностью механизма финансирова-ния,  Конференция Сторон принимает решения, касающиеся мер, которые не-обходимы для выполнения положений пункта 1 выше.     3. Конференция Сторон осуществляет обзор  эффективности  механизмафинансирования,  созданного в соответствии с настоящей статьей, включаякритерии и руководящие принципы,  о которых говорится в пункте 2  выше,не  ранее  чем через два года после вступления в силу настоящей Конвен-ции,  а затем на регулярной основе.  С учетом результатов такого обзораона принимает, в случае необходимости, соответствующие меры, направлен-ные на повышение эффективности деятельности механизма.     4. Договаривающиеся Стороны рассматривают вопрос об укреплении су-ществующих финансовых учреждений в целях предоставления финансовых  ре-сурсов для сохранения и устойчивого использования биологического разно-образия.      Статья 22. Связь с другими международными конвенциями.      1. Положения настоящей Конвенции не затрагивают права и обязаннос-ти  любой  Договаривающейся Стороны,  вытекающие из любого действующегомеждународного соглашения,  за исключением случаев,  когда  результатомосуществления  этих прав и обязанностей стал бы серьезный ущерб или уг-роза биологическому разнообразию.     2. В  том,  что  касается морской среды,  Договаривающиеся Стороныосуществляют положения настоящей Конвенции, не вступая в противоречие справами и обязанностями государств, предусмотренными морским правом.      Статья 23. Конференция Сторон      1. Настоящим учреждается Конференция Сторон. Первое совещание Кон-ференции Сторон созывается Директором-исполнителем Программы  Организа-ции  Объединенных Наций по окружающей среде не позднее,  чем через одингод после вступления настоящей Конвенции в силу. Впоследствии очередныесовещания Конференции Сторон созываются с периодичностью,  которую Кон-ференция установит на своем первом совещании.     2.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в течении шести месяцев посленаправления Секретариатом просьбы в их адрес эта просьба будет  поддер-жана не менее чем одной третью Сторон.     3. Конференция Сторон консенсусом согласовывает и  принимает  своиправила  процедуры  и  правила процедуры любых вспомогательных органов,которые она может учредить,  а также финансовые  правила,  регулирующиефинансирование Секретариата.  На каждом очередном совещании она утверж-дает бюджет на финансовый период до следующего очередного совещания.     4. Конференция  Сторон  постоянно  следит за выполнением настоящейКонвенции и с этой целью:     a) определяет  форму и периодичность передачи информации,  котораядолжна предоставляться в соответствии со Статьей 26 и рассматривает та-кую информацию,  а также доклады,  представляемые любым вспомогательныморганом;     b) рассматривает научные, технические и технологические рекоменда-ции по биологическому разнообразию,  предоставляемые в соответствии  соСтатьей 25;     c) рассматривает и принимает в случае  необходимости  протоколы  всоответствии со Статьей 28;     d) рассматривает и принимает в  случае  необходимости  поправки  кнастоящей Конвенции и приложениям к ней в соответствии со Статьями 29 и30;     e) рассматривает поправки к любому протоколу, а также к любым при-ложениям к нему,  и,  при наличии соответствующего решения, рекомендуетсторонам этого протокола принять их;     f) рассматривает и принимает, в случае необходимости, дополнитель-ные приложения к настоящей Конвенции в соответствии со Статьей 30;     g) учреждает такие вспомогательные органы,  в частности,  для кон-сультаций по научным и техническим вопросам,  которые считаются необхо-димыми для осуществления настоящей Конвенции;     h) устанавливает  через Секретариат контакты с исполнительными ор-ганами конвенций, затрагивающих вопросы, охватываемые настоящей Конвен-цией, с целью выработки соответствующих норм сотрудничества с ними; и     i) рассматривает и принимает любые  дополнительные  меры,  которыемогут  потребоваться  для  достижения целей настоящей Конвенции в светеопыта, накопленного в ходе ее осуществления.     5.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правительственные или неправительствен-ные,  имеющие опыт работы в областях, относящихся к сохранению и устой-чивому  использованию  биологического  разнообразия,  которые известилиСекретариат о своем желании быть представленными на совещании Конферен-ции  Сторон  в  качестве наблюдателей,  могут быть допущены к участию внем, если против этого не возражает по меньшей мере одна треть присутс-твующих на совещании Сторон. Допуск и участие наблюдателей регулируютсяправилами процедуры, принятыми Конференцией Сторон.      Статья 24. Секретариат      1. Настоящим утверждается Секретариат. На него возлагаются следую-щие функции:     a) организация и обслуживание совещаний  Конференции  Сторон,  какэто предусмотрено в Статье 23;     b) выполнение функций, возлагаемых на него любым протоколом;     c) подготовка  докладов  о выполнении его функций в соответствии снастоящей Конвенцией и представление их Конференции Сторон;     d) координация деятельности с другими соответствующими международ-ными органами,  и, в частности, заключение таких административных и до-говорных  соглашений,  которые могут потребоваться для эффективного вы-полнения его функций; и     e) выполнение других таких функций,  которые могут быть определеныКонференцией Сторон.     2. На своем первом очередном совещании Конференция Сторон назнача-ет Секретариат из числа тех существующих компетентных международных ор-ганизаций,  которые выразили готовность выполнять секретариатские функ-ции в соответствии с настоящей Конвенцией.      Статья 25. Вспомогательный орган по научным, техническим и                технологическим консультациям      1. Настоящим  учреждается вспомогательный орган для предоставлениянаучных, технических и технологических консультаций в целях обеспеченияКонференции Сторон и,  при необходимости, других ее вспомогательных ор-ганов своевременными консультациями в связи с осуществлением  настоящейКонвенции. Этот орган является открытым для участия всех Сторон и имеетмногоотраслевой характер.  В него  входят  представители  правительств,компетентные в соответствующей отрасли знаний. Он регулярно представля-ет Конференции Сторон доклады по всем аспектам своей работы.     2. Под  руководством  и  в соответствии с руководящими принципами,изложенными Конференцией Сторон, и по ее просьбе этот орган:     a) дает научные и технические оценки состояния биологического раз-нообразия;     b) подготавливает  научные  и технические оценки последствий типовмер, принятых в соответствии с положениями настоящей Конвенции;     c) выявляет  новые,  эффективные  и самые современные технологии и"ноу-хау" в области сохранения и устойчивого использования  биологичес-кого разнообразия и выносит рекомендации о путях и средствах содействияразработке и/или передач таких технологий;     d) дает  консультации  по научным программам и международному сот-рудничеству в области исследований и разработок, связанных с сохранени-ем и устойчивым использованием биологического разнообразия; и     e) дает ответы на вопросы научного, технического, технологическогои методологического характера,  которые могут быть поставлены перед ор-ганом Конференцией Сторон и ее вспомогательными органами.     3. Функции,  круг ведения, организация и характер деятельности ор-гана могут быть уточнены Конференцией Сторон.      Статья 26. Доклады      Каждая Договаривающаяся Сторона с периодичностью,  которую опреде-лит  Конференция Сторон,  представляет Конференции Сторон доклады о ме-рах,  принятых ею для осуществления положений настоящей Конвенции, и обих эффективности с точки зрения достижения целей настоящей Конвенции.      Статья 27. Урегулирование споров      1. При возникновении спора между Договаривающимися Сторонами отно-сительно толкования или применения настоящей Конвенции заинтересованныестороны стремятся к урегулированию спора путем переговоров.     2. Если заинтересованные стороны не могут достичь  согласия  путемпереговоров,  они  могут  совместно прибегнуть к добрым услугам третьейстороны или обратиться к ней с просьбой о посредничестве.     3. При ратификации, принятии, одобрении или присоединении к насто-ящей Конвенции или в любое время после этого государство или региональ-ная  организация  экономической  интеграции могут направить Депозитариюписьменное заявление о том,  что в отношении спора, который не был раз-решен  в  соответствии  с  положениями пункта 1 или пункта 2 выше,  онипризнают одно или оба из следующих средств урегулирования спора  в  ка-честве обязательных:     a) арбитражное разбирательство в соответствии с процедурой,  изло-женной в части 1 Приложения II;     b) передача спора в Международный Суд.     4. Если Стороны спора не приняли, в соответствии с пунктом 3 выше,одну и ту же или любую из процедур,  то спор рассматривается на  основесогласительной процедуры в соответствии с частью 2 Приложения II,  еслиСтороны не договорились об ином.     5. Положения  настоящей Статьи применяются в отношении любого про-токола, если в этом протоколе не предусматривается иное.      Статья 28. Принятие протоколов      1. Договаривающиеся Стороны сотрудничают в разработке  и  принятиипротоколов к настоящей Конвенции.     2. Протоколы принимаются на совещании Конференции Сторон.     3. Текст  любого предлагаемого протокола направляется Договариваю-щимися Сторонам Секретариатом по меньшей мере за шесть месяцев до  про-ведения такого совещания.      Статья 29. Поправки к Конвенции или протоколам      1. Любая Договаривающаяся Сторона может предлагать поправки к нас-тоящей Конвенции.  Любая Договаривающаяся Сторона протокола может пред-лагать поправки к этому протоколу.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или любому протоколу, если в этом протоколе не пре-дусмотрено иное,  направляется Сторонам рассматриваемого документа Сек-ретариатом не позднее чем за шесть месяцев до проведения совещания,  накотором его предлагается принять.  Секретариат направляет  также  текстпредложенных  поправок  подписавшим настоящую Конвенцию Сторонам для ихсведения.     3. Стороны прилагают все усилия для достижения на основе консенсу-са согласия в отношении любой предлагаемой поправки к настоящей Конвен-ции или к любому протоколу. Если все возможности для достижения консен-суса исчерпаны,  а согласие не достигнуто,  то  в  качестве  последнегосредства поправка принимается большинством в две трети голосов присутс-твующих на совещании и участвующих в голосовании Сторон рассматриваемо-го документа и направляется Депозитарием всем Сторонам для ратификации,принятия или одобрения.     4. Депозитарий в письменной форме получает уведомление о ратифика-ции или одобрении поправок.  Поправки,  принимаемые  в  соответствии  спунктом 3 выше,  вступают в силу для тех Сторон,  которые согласились сними, на девяностый день после сдачи на хранение документов о ратифика-ции,  принятии или одобрении по меньшей мере двумя третями Договариваю-щихся Сторон настоящей Конвенции или Сторон соответствующего протокола,если  в  таком  протоколе  не предусмотрено иное.  После этого поправкивступают в силу для любой другой Стороны на девяностый день после сдачиданной Стороной на хранение документа о ратификации, принятии или одоб-рении этих поправок.     5. Для  целей настоящей статьи фраза "присутствующие и участвующиев голосовании Стороны" означает Стороны,  присутствующие  и  голосующие"за" или "против".      Статья 30. Принятие приложений и внесение в них поправок      1. Приложение к настоящей Конвенции или к любому протоколу являют-ся неотъемлемой частью,  соответственно, настоящей Конвенции или такогопротокола,  и если прямо не предусмотрено иное,  то ссылка на настоящуюКонвенцию или на протоколы к ней представляет собой в то же время ссыл-ку на любые приложения к ним. Такие приложения ограничиваются процедур-ными, научными, техническими и административными вопросами.     2. Если каким-либо протоколом не предусматривается иного в отноше-нии приложений к нему,  то применяются следующие процедуры предложения,принятия и вступления в силу дополнительных приложений к настоящей Кон-венции или приложений к любому протоколу:     a) приложения к настоящей Конвенции или к любому протоколу предла-гаются и принимаются в соответствии с процедурой,  изложенной в  Статье29;     b) любая Сторона, которая не может принять дополнительное приложе-ние  к настоящей Конвенции или приложение к любому протоколу,  Сторонойкоторого она является, уведомляет об этом Депозитария в письменной фор-ме  в  течение одного года со дня сообщения Депозитарием о ее принятии.Депозитарий незамедлительно уведомляет все Стороны о любом таком  полу-ченном  им  уведомлении.  Любая Сторона может в любое время снять ранеенаправленное заявление о возражении,  после чего приложение вступает  всилу для данной Стороны при соблюдении положений подпункта с) ниже;     c) по истечении одного года со дня сообщения Депозитарием о приня-тии  приложение вступает в силу для всех Сторон настоящей Конвенции илилюбого соответствующего протокола, которые не представили уведомление всоответствии с положение подпункта b) выше.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предложения, принятия ивступления в силу приложений к Конвенции или приложения к любому прото-колу.     4. Если дополнительное приложение или поправка к приложению связа-ны с внесением поправки в настоящую Конвенцию или  любой  протокол,  тотакое дополнительное приложение или поправка вступают в силу лишь послевступления в силу поправки к настоящей Конвенции или к соответствующемупротоколу.      Статья 31. Право голоса      1. За исключением случая, предусмотренного в пункте 2 ниже, каждаяДоговаривающаяся Сторона настоящей Конвенции или любого протокола имеетодин голос.     2. В вопросах, входящих в сферу их компетенции, региональные орга-низации экономической интеграции осуществляют свое право голоса, распо-лагая числом голосов, равным числу их государств-членов, являющихся До-говаривающимися Сторонами Конвенции или соответствующего протокола. Та-кие организации осуществляют свое право голоса, и наоборот.      Статья 32. Связь между настоящей Конвенцией и протоколами к ней      1. Государство или региональная организация экономической интегра-ции может стать Стороной какого-либо протокола только в том случае, ес-ли она является или становится в то же время Договаривающейся  Сторонойнастоящей Конвенции.     2. Решения в соответствии с любым  протоколом  принимаются  толькоСторонами этого протокола.  Любая Договаривающаяся Сторона,  которая нератифицировала,  не приняла или не одобрила протокол, может участвоватьв качестве наблюдателя в любом совещании Сторон этого протокола.      Статья 33. Подписание      Настоящая Конвенция  открыта  для подписания всеми государствами илюбой региональной организацией экономической интеграции  в  Рио-де-Жа-нейро  с  5 июня 1992 года по 14 июня 1992 года,  а также в Центральныхучреждениях Организации Объединенных Наций в Нью-Йорке с 15  июня  1992года по 4 июля 1993 года.      Статья 34. Ратификация, принятие или одобрение      1. Настоящая Конвенция и любой протокол подлежат ратификации, при-нятию или одобрению государствами и региональными организациями  эконо-мической  интеграции.  Документы о ратификации,  принятии или одобрениюсдаются на хранение Депозитарию.     2. Любая организация,  упомянутая в пункте 1 выше,  которая стано-вится Договаривающейся Стороной настоящей Конвенции или любого протоко-ла,  в то время как ни одно из ее государств-членов не является Догова-ривающейся Стороной,  связана всеми обязательствами,  вытекающими соот-ветственно  из Конвенции или протокола.  В случае,  когда одно или нес-колько государств-членов такой организации  являются  ДоговаривающимисяСторонами  Конвенции или соответствующего протокола,  эта организация иее государства-члены принимают решение в отношении соответствующих обя-занностей  по выполнению своих обязательств,  вытекающих соответственноиз Конвенции или протокола.  В таких случаях  организации  и  государс-тва-члены не могут одновременно осуществлять права,  вытекающие из Кон-венции или соответствующего протокола.     3. В своих документах о ратификации,  принятии или одобрении орга-низации, упомянутые в пункте 1 выше, заявляют о сфере своей компетенциив отношении вопросов,  регулируемых Конвенцией или соответствующим про-токолом. Эти организации также уведомляют Депозитария о любом соответс-твующем изменении сферы их компетенции.      Статья 35. Присоединение      1. Настоящая  Конвенция и любой протокол открыты для присоединениягосударств и региональных организаций экономической интеграции  с  тогодня,  когда Конвенция или соответствующий протокол закрываются для под-писания. Документы о присоединении сдаются на хранение Депозитарию.     2. В  своих  документах о присоединении организации,  упомянутые впункте 1 выше, заявляют о сфере своей компетенции в отношении вопросов,регулируемых Конвенцией или соответствующим протоколом. Эти организациитакже уведомляют Депозитария о любом  соответствующем  изменении  сферысвоей компетенции.     3. Положения пункта 2 Статьи 34 применяются в отношении региональ-ных организаций экономической интеграции, которые присоединяются к нас-тоящей Конвенции или любому протоколу.      Статья 36. Вступление в силу      1. Настоящая Конвенция вступает в силу на девяностый день  со  днясдачи на хранение тридцатого документа о ратификации, принятии, одобре-нии или присоединении.     2. Любой  протокол вступает в силу на девяностый день со дня сдачина хранение такого числа документов о ратификации,  принятии, одобренииили присоединении, которое указано в этом протоколе.     3. Для каждой Договаривающейся Стороны, которая ратифицирует, при-нимает или одобряет настоящую Конвенцию, либо присоединяется к ней пос-ле сдачи на хранение  тридцатого  документа  о  ратификации,  принятии,одобрении  или  присоединении,  Конвенция вступает в силу на девяностыйдень после сдачи на хранение такой Договаривающейся Стороны своего  до-кумента о ратификации, принятии, одобрении или присоединении.     4. Любой протокол,  если в нем не предусмотрено иное,  вступает  всилу для Договаривающейся Стороны,  которая ратифицирует, принимает илиодобряет этот протокол, либо присоединяется к нему после его вступленияв силу,  согласно пункту 2 выше,  на девяностый день после дня сдачи нахранение этой Договаривающейся Стороной своего документа о ратификации,принятии, одобрении или присоединении или в день, когда Конвенция всту-пает в силу для этой Договаривающейся Стороны,  в зависимости от  того,что наступит позднее.     5. Для целей пунктов 1 и 2 выше, любой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такой организации.      Статья 37. Оговорки      Никакие оговорки к настоящей Конвенции не допускаются.      Статья 38. Выход      1. В любое время по истечении двух лет со дня вступления настоящейКонвенции в силу для любой Договаривающейся Стороны эта Договаривающая-ся  Сторона  может выйти из Конвенции,  направив письменное уведомлениеДепозитарию.     2. Любой  такой  выход вступает в силу по истечении одного года содня получения уведомления Депозитарием или в такой более поздний  срок,который может быть указан в уведомлении о выходе.     3. Любая Договаривающаяся Сторона,  которая выходит  из  настоящейКонвенции, считается также вышедшей из любого протокола, Стороной кото-рого она является.      Статья 39. Временный порядок финансирования      При условии его полной перестройки в  соответствии  с  положениямиСтатьи 21,  Фонд глобальной окружающей среды Программы развития Органи-зации Объединенных Наций,  Программа Организации Объединенных Наций  поокружающей среде и Международный банк реконструкции и развития являютсяорганизационной структурой,  предусмотренной в Статье 21,  на временнойоснове  в  период между вступлением в силу настоящей Конвенции и первымсовещанием Конференции Сторон или до  того  времени,  пока  КонференцияСторон  в соответствии со Статьей 21 не определит такую организационнуюструктуру.      Статья 40. Временные мероприятия в отношении Секретариата      Секретариат, создание которого обеспечивается  Директором-исполни-телем Программы Организации Объединенных Наций по окружающей среде, яв-ляется Секретариатом,  предусмотренным в пункте 2 Статьи 24, на времен-ной основе в период между вступлением в силу настоящей Конвенции и пер-вым совещанием Конференции Сторон.      Статья 41. Депозитарий      Функции Депозитария настоящей Конвенции и любых протоколов  выпол-няет Генеральный Секретарь Организации Объединенных Наций.      Статья 42. Аутентичные тексты      Подлинник настоящей  Конвенции,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удостоверении  чего  нижеподписавшиеся,  должным  образом  на тоуполномоченные, подписали настоящую Конвенцию.     Совершено в Рио-де-Жанейро пятого июня одна тысяча девятьсот девя-носто второго года.                                                             Приложение 1                        Определение и мониторинг      1. Экосистемы и места обитания: характеризующиеся высокой степеньюразнообразия, большим числом эндемичных или находящихся в опасности ви-дов,  или  содержащие дикую живую природу;  необходимые для мигрирующихвидов; имеющие социальное, экономическое, культурное или научное значе-ние;  или имеющее репрезентативный или уникальный характер, или связан-ные с основными эволюционными или другими биологическими процессами;     2. Виды и сообщества:  находящиеся в опасности; представляющие со-бой дикие родственные виды одомашненных или культивируемых видов; имею-щие медицинскую,  сельскохозяйственную или иную экономическую ценность,или имеющие социальное,  научное или культурное значение;  или играющиеважную роль для исследований в области сохранения и устойчивого исполь-зования биологического разнообразия, например, в качестве видов-индика-торов; и     3. Описанные геномы и гены, имеющие социальное, научное или эконо-мическое значение.                                 СТОРОНЫ,          подписавшие Конвенцию о биологическом разнообразии              в ходе конференции Организации Объединенных                 Наций по окружающей среде и развитию                 (Рио-де-Жанейро, 3-14 июня 1992 года) Сторона, подписавшая Конвенцию                         Дата подписания 1.   Антигуа и Барбуда                                 5 июня 1992 года2.   Австралия                                         5 июня 1992 года3.   Бангладеш                                         5 июня 1992 года4.   Бельгия                                           5 июня 1992 года5.   Бразилия                                          5 июня 1992 года6.   Финляндия                                         5 июня 1992 года7.   Индия                                             5 июня 1992 года8.   Индонезия                                         5 июня 1992 года9.   Италия                                            5 июня 1992 года10.  Лихтенштейн                                       5 июня 1992 года11.  Республика Молдова                                5 июня 1992 года12.  Науру                                             5 июня 1992 года13.  Нидерланды                                        5 июня 1992 года14.  Пакистан                                          5 июня 1992 года15.  Польша                                            5 июня 1992 года16.  Румыния                                           5 июня 1992 года17.  Ботсвана                                          8 июня 1992 года18.  Мадагаскар                                        8 июня 1992 года19.  Швеция                                            8 июня 1992 года20.  Тувалу                                            8 июня 1992 года21.  Югославия                                         8 июня 1992 года22.  Бахрейн                                           9 июня 1992 года23.  Эквадор                                           9 июня 1992 года24.  Египет                                            9 июня 1992 года25.  Казахстан                                         9 июня 1992 года26.  Кувейт                                            9 июня 1992 года27.  Люксембург                                        9 июня 1992 года28.  Норвегия                                          9 июня 1992 года29.  Судан                                             9 июня 1992 года30.  Уругвай                                           9 июня 1992 года31.  Бануату                                           9 июня 1992 года32.  Кот-д'Ивуар                                      10 июня 1992 года33.  Эфиопия                                          10 июня 1992 года34.  Исландия                                         10 июня 1992 года35.  Малави                                           10 июня 1992 года36.  Маврикий                                         10 июня 1992 года37.  Оман                                             10 июня 1992 года38.  Руанда                                           10 июня 1992 года39.  Сан-Марино                                       10 июня 1992 года40.  Сейшельские Острова                              10 июня 1992 года41.  Шри-Ланка                                        10 июня 1992 года42.  Беларусь                                         11 июня 1992 года43.  Бутан                                            11 июня 1992 года44.  Бурунди                                          11 июня 1992 года45.  Канада                                           11 июня 1992 года46.  Китай                                            11 июня 1992 года47.  Коморские Острова                                11 июня 1992 года48.  Конго                                            11 июня 1992 года49.  Хорватия                                         11 июня 1992 года50.  Корейская Народно-Демократическая                11 июня 1992 года     Республика51.  Израиль                                          11 июня 1992 года52.  Ямайка                                           11 июня 1992 года53.  Иордания                                         11 июня 1992 года54.  Кения                                            11 июня 1992 года55.  Латвия                                           11 июня 1992 года56.  Лесото                                           11 июня 1992 года57.  Литва                                            11 июня 1992 года58.  Монако                                           11 июня 1992 года59.  Мьянма                                           11 июня 1992 года60.  Нигер                                            11 июня 1992 года61.  Катар                                            11 июня 1992 года62.  Тринидад и Тобаго                                11 июня 1992 года63.  Турция                                           11 июня 1992 года64.  Украина                                          11 июня 1992 года65.  Объединенные Арабские Эмираты                    11 июня 1992 года66.  Заир                                             11 июня 1992 года67.  Замбия                                           11 июня 1992 года68.  Афганистан                                       12 июня 1992 года69.  Ангола                                           12 июня 1992 года70.  Аргентина                                        12 июня 1992 года71.  Азербайджан                                      12 июня 1992 года72.  Багамские Острова                                12 июня 1992 года73.  Барбадос                                         12 июня 1992 года74.  Болгария                                         12 июня 1992 года75.  Буркина-Фасо                                     12 июня 1992 года76.  Кабо-Верде                                       12 июня 1992 года77.  Чад                                              12 июня 1992 года78.  Колумбия                                         12 июня 1992 года79.  Острова Кука                                     12 июня 1992 года80.  Куба                                             12 июня 1992 года81.  Кипр                                             12 июня 1992 года82.  Дания                                            12 июня 1992 года83.  Эстония                                          12 июня 1992 года84.  Габон                                            12 июня 1992 года85.  Гамбия                                           12 июня 1992 года86.  Германия                                         12 июня 1992 года87.  Гана                                             12 июня 1992 года88.  Греция                                           12 июня 1992 года89.  Гвинея                                           12 июня 1992 года90.  Гвинея-Бисау                                     12 июня 1992 года91.  Ливан                                            12 июня 1992 года92.  Либерия                                          12 июня 1992 года93.  Малайзия                                         12 июня 1992 года94.  Мальдивские Острова                              12 июня 1992 года95.  Мальта                                           12 июня 1992 года96.  Маршалловы Острова                               12 июня 1992 года97.  Мавритания                                       12 июня 1992 года98.  Микронезия                                       12 июня 1992 года99.  Монголия                                         12 июня 1992 года100. Мозамбик                                         12 июня 1992 года101. Намибия                                          12 июня 1992 года102. Непал                                            12 июня 1992 года103. Новая Зеландия                                   12 июня 1992 года104. Парагвай                                         12 июня 1992 года105. Перу                                             12 июня 1992 года106. Филиппины                                        12 июня 1992 года107. Сент-Китс и Невис                                12 июня 1992 года108. Самоа                                            12 июня 1992 года109. Сан-Томе и Принсипи                              12 июня 1992 года110. Свазиленд                                        12 июня 1992 года111. Швейцария                                        12 июня 1992 года112. Таиланд                                          12 июня 1992 года113. Того                                             12 июня 1992 года114. Уганда                                           12 июня 1992 года115. Соединенное Королевство Великобритании           12 июня 1992 года     и Северной Ирландии116. Объединенная Республика Танзания                 12 июня 1992 года117. Венесуэла                                        12 июня 1992 года118. Йемен                                            12 июня 1992 года119. Зимбабве                                         12 июня 1992 года120. Алжир                                            13 июня 1992 года121. Армения                                          13 июня 1992 года122. Австрия                                          13 июня 1992 года123. Белиз                                            13 июня 1992 года124. Бенин                                            13 июня 1992 года125. Боливия                                          13 июня 1992 года126. Центральноафриканская Республика                 13 июня 1992 года127. Чили                                             13 июня 1992 года128. Коста-Рикаи                                      13 июня 1992 года129. Джибути                                          13 июня 1992 года130. Доминиканская Республика                         13 июня 1992 года131. Сальвадор                                        13 июня 1992 года132. Европейское Экономическое Сообщество             13 июня 1992 года133. Франция                                          13 июня 1992 года134. Гватемала                                        13 июня 1992 года135. Гайана                                           13 июня 1992 года136. Гаити                                            13 июня 1992 года137. Венгрия                                          13 июня 1992 года138. Гондурас                                         13 июня 1992 года139. Ирландия                                         13 июня 1992 года140. Япония                                           13 июня 1992 года141. Мексика                                          13 июня 1992 года142. Марокко                                          13 июня 1992 года143. Никарагуа                                        13 июня 1992 года144. Нигерия                                          13 июня 1992 года145. Панама                                           13 июня 1992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ct9sr3a7jeeitygwjlr">
      <w:r>
        <w:rPr>
          <w:rFonts w:ascii="Arial" w:cs="Arial" w:eastAsia="Arial" w:hAnsi="Arial"/>
          <w:color w:val="132D3F"/>
          <w:sz w:val="16"/>
          <w:szCs w:val="16"/>
          <w:u w:val="single"/>
        </w:rPr>
        <w:t xml:space="preserve">dalil.kg/document/17020</w:t>
      </w:r>
    </w:hyperlink>
  </w:p>
  <w:p>
    <w:pPr>
      <w:spacing w:after="0" w:before="40"/>
      <w:jc w:val="center"/>
    </w:pPr>
    <w:hyperlink w:history="1" r:id="rIdmtfpraomdvjent7r6e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2rmizocvtaw3ez8fjvd" Type="http://schemas.openxmlformats.org/officeDocument/2006/relationships/hyperlink" Target="https://dalil.kg/document/647" TargetMode="External"/><Relationship Id="rId0nhztapgswnwtoohdla6k"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ct9sr3a7jeeitygwjlr" Type="http://schemas.openxmlformats.org/officeDocument/2006/relationships/hyperlink" Target="https://dalil.kg/document/17020" TargetMode="External"/><Relationship Id="rIdmtfpraomdvjent7r6e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2026-09-25T07:36:16.534Z</dcterms:created>
  <dcterms:modified xsi:type="dcterms:W3CDTF">2026-09-25T07:36:16.534Z</dcterms:modified>
</cp:coreProperties>
</file>

<file path=docProps/custom.xml><?xml version="1.0" encoding="utf-8"?>
<Properties xmlns="http://schemas.openxmlformats.org/officeDocument/2006/custom-properties" xmlns:vt="http://schemas.openxmlformats.org/officeDocument/2006/docPropsVTypes"/>
</file>