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gzxzcp3i5q-h37etonsb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ноября 2001 года № 98 г.Женева от 2 июня 2000 года                                 ДОГОВОР                           о патентном праве                           Заключительный акт              принят Дипломатической конференцией 1 июня 2000 г.     В   соответствии  с  решениями  Ассамблей  Всемирной   организацииинтеллектуальной собственности (ВОИС), принятыми на тридцать четвертойсерии   заседаний  (сентябрь  1999  г.),  и  после  проделанной   ВОИСподготовительной  работы  Дипломатическая  конференция   по   принятиюДоговора  о патентном праве была созвана ВОИС и проведена в  Женеве  впериод с 11 мая по 2 июня 2000 г.    Первого июня 2000 г. Дипломатическая конференция приняла Договор опатентном праве, который открыт для подписания со 2 июня 2000 г.     Статья 1. Сокращенные выражения     Для целей настоящего Договора, если явно не предусмотрено иное:    (i)   "ведомство"   означает   орган   Договаривающейся   стороны,уполномоченный  выдавать  патенты или  заниматься  другими  вопросами,регулируемыми настоящим Договором;    (ii) "заявка"  означает  заявку  на выдачу патента,  как указано встатье 3;    (iii) "патент" означает патент, как указано в статье 3;    (iv)  ссылки  на "лицо" понимаются как включающие,   в  частности,физическое и юридическое лицо;    (v)  "сообщение"  означает  любую заявку  или  любое  ходатайство,заявление, документ, корреспонденцию или иные сведения, относящиеся  кзаявке или патенту в связи с процедурой по настоящему Договору или внеее, которые поданы в ведомство;    (vi)   "материалы   ведомства"  означают   совокупность   хранимыхведомством  сведений, относящихся к заявкам, поданным в это ведомство,включая  сами  эти заявки,  и патентам, выданным этим  ведомством  илидругим    органом     с    действием   в   отношении   соответствующейДоговаривающейся стороны, включая сами эти патенты, вне зависимости относителя, на котором такие сведения хранятся;    (vii)  "внесение  записи"  означает  любое  действие  по  внесениюсведений в материалы ведомства;    (viii) "заявитель" означает лицо, указанное в материалах ведомствав     соответствии   с   применимым   законодательством   как    лицо,испрашивающее патент,  или как другое лицо,  которое подает заявку иливедет дело  по ней;    (ix) "владелец" означает лицо,  указанное в  материалах  ведомствакак патентообладатель;    (x)  "представитель"  означает  представителя  в  соответствии   сприменимым законодательством;    (xi) "подпись" означает любое средство самоидентификации;    (xii) "язык,  принятый  ведомством" означает любой язык,  принятыйведомством для соответствующей процедуры в ведомстве;    (xiii) "перевод"  означает перевод на язык или,  в соответствующихслучаях,    транслитерацию  с  использованием  алфавита   или   наборасимволов, принятых ведомством;    (xiv)   "процедура  в  ведомстве"  означает  любую   процедуру   вделопроизводстве ведомства по заявке или патенту;    (xv) за исключением тех случаев,  когда из контекста следует иное,слова  в  единственном числе включают слова во множественном числе,  инаоборот,    а  личные  местоимения  мужского  рода  включают   личныеместоимения женского рода;    (xvi) "Парижская конвенция" означает Парижскую конвенцию по охранепромышленной  собственности,  подписанную 20 марта 1883 г.,  с  учетомпересмотров и поправок;    (xvii)  "Договор  о  патентной  кооперации"  означает  Договор   опатентной кооперации ("РСТ"),  подписанный 19 июня 1970 г.,  вместе  сИнструкцией и Административной инструкцией к этому Договору  с  учетомпересмотров, поправок и изменений;    (xviii) "Договаривающаяся  сторона" означает любое государство илимежправительственную   организацию,    которая    является    сторонойнастоящего Договора;    (xix)    "применимое   законодательство"    в    случае,     когдаДоговаривающейся     стороной    является    государство,     означаетзаконодательство этого государства, а в случае, когда Договаривающейсястороной   является  межправительственная  организация  -  нормативныедокументы,  на  основе  которых  эта межправительственная  организациядействует;    (xx)  "документ  о  ратификации"  рассматривается  как  включающийдокументы о принятии или одобрении;    (xxi)     "Организация"      означает    Всемирную     организациюинтеллектуальной собственности;    (xxii)   "Международное    бюро"   означает   Международное   бюроОрганизации;    (xxiii)  "Генеральный  директор" означает  Генерального  директораОрганизации.     Статья 2. Общие принципы     (1) (Более благоприятные условия) Договаривающаяся  сторона  имеетправо   предусматривать требования,  которые с точки зрения заявителейи   владельцев   являются  более  благоприятными,    чем   требования,упомянутые в настоящем Договоре и Инструкции, за исключением статьи 5.    (2) (Отсутствие регулирования материальных норм патентного  права)Ничто  в  настоящем Договоре или Инструкции не должно  пониматься  каквозможное  ограничение права Договаривающейся стороны предписывать  посвоему   усмотрению   требования  применимого  материального  права  вотношении патентов.     Статья 3. Заявки и патенты, к которым применяется Договор     (1)  (Заявки)  (a)  Положения  настоящего  Договора  и  Инструкцииприменяются   к  национальным и региональным  заявкам  на  патенты  наизобретение и на дополнительные патенты,  которые подаются в ведомствоили  для   ведомства Договаривающейся стороны, и которые  представляютсобой:    (i) виды заявок,  которые разрешается подавать  как  международныезаявки в соответствии с Договором о патентной кооперации;    (ii)   отдельные  заявки  на  патенты  на  изобретение   или    надополнительные патенты,  как указано в статье 4G (1) или (2) Парижскойконвенции, из числа тех видов заявок, которые упоминаются в  подпункте(i).    (b) С  учетом  положений Договора о патентной кооперации положениянастоящего  Договора и Инструкции применяются к международным  заявкамна патенты на изобретение и на дополнительные патенты в соответствии сДоговором о патентной кооперации:    (i) в  отношении  сроков,  применимых согласно статьям 22 и 39 (1)Договора о патентной кооперации в ведомстве Договаривающейся стороны;    (ii) в отношении любой процедуры,  начатой на дату или после даты,на  которую  согласно  статье 23 или статье  40  настоящего   Договораможет начаться рассмотрение или экспертиза международной заявки.    (2)   (Патенты)   Положения  настоящего  Договора   и   Инструкцииприменяются к  национальным  и региональным патентам на изобретение  ик национальным и региональным дополнительным патентам,  которые выданыс действием в отношении Договаривающейся стороны.     Статья 4. Исключение в отношении безопасности     Ничто  в   настоящем  Договоре и Инструкции не ограничивает  праволюбой  Договаривающейся стороны предпринимать любое действие,  котороеона   считает   необходимым  для  обеспечения  существенных  интересовбезопасности.     Статья 5. Дата подачи     (1) (Элементы заявки) (a) Если иное не предписано Инструкцией, и сучетом    положений   пунктов   (2)-(8),   Договаривающаяся    сторонапредусматривает,  что датой подачи заявки является дата,   на  которуюее  ведомство получило все нижеперечисленные элементы,  представленныепо   выбору  заявителя  на  бумаге  или  иным  способом,   допускаемымведомством  для  целей даты подачи:    (i) явное или подразумеваемое указание на  то,  что  эти  элементыпредназначены быть заявкой;    (ii)  указания,   позволяющие установить  личность  заявителя  илипозволяющие ведомству связаться с заявителем;    (iii) часть, которая внешне выглядит как описание.    (b) Договаривающаяся сторона для целей даты подачи может приниматьчертеж как элемент, упомянутый в подпункте (a) (iii).    (c) Для целей даты подачи Договаривающаяся сторона может требоватьпредставления   как   сведений,    позволяющих   установить   личностьзаявителя,   так  и  сведений,   позволяющих  ведомству  связаться   сзаявителем,    или  она  может  принять  доказательства,   позволяющиеустановить  личность заявителя или позволяющие ведомству  связаться  сзаявителем, как элемент упоминаемый в подпункте (a) (ii).    (2) (Язык)  (a)  Договаривающаяся  сторона может требовать,  чтобыуказания,   упомянутые в пункте (1) (a) (i) и (ii), были  представленына языке, принятом ведомством.    (b) Для целей даты подачи  часть,  упомянутая  в  пункте  (1)  (a)(iii), может быть представлена на любом языке.    (3)   (Уведомление)  Если  заявка  не  удовлетворяет  одному   илинескольким требованиям, применяемым Договаривающейся стороной согласнопунктам  (1) и (2),  ведомство как можно скорее уведомляет   об   этомзаявителя, предоставляя возможность выполнить любое такое требование ипредставить замечания в течение срока, предписанного Инструкцией.    (4) (Последующее  выполнение  требований) (a) Если в первоначальноподанной   заявке   не   выполнено  одно  или  несколько   требований,применяемых  Договаривающейся стороной согласно  пунктам  (1)  и  (2),датой подачи,  с учетом подпункта (b) и пункта (6) является дата,   накоторую    впоследствии    выполнены   все  требования,    применяемыеДоговаривающейся стороной согласно пунктам (1) и (2).    (b) Договаривающаяся сторона может предусматривать,  что в случае,если  одно или несколько требований,  упомянутых в подпункте  (а),  невыполнены в течение предписанного Инструкцией срока,  заявка считаетсяне поданной.  Если заявка считается не поданной,  ведомство уведомляетоб этом заявителя с указанием соответствующих причин.    (5)   (Уведомление,  касающееся  недостающей  части  описания  иличертежа)  Если  при установлении даты подачи ведомство сочтет,  что  взаявке предположительно отсутствует часть описания или  что  в  заявкедается  ссылка  на чертеж,  предположительно отсутствующий  в  заявке,ведомство незамедлительно уведомляет об этом заявителя.    (6) (Дата подачи в случае представления недостающей части описанияили  чертежа)  (a)  Если  недостающая часть описания  или  недостающийчертеж  представляются  в  ведомство в течение  срока,   предписанногоИнструкцией, эта часть описания или чертеж включаются в заявку  и,   сучетом  подпунктов (b) и (c), датой подачи является дата,  на  которуюведомство получило эту часть описания или этот чертеж,  или дата,   накоторую   выполнены  все  требования,   применяемые   Договаривающейсястороной  согласно пунктам (1) и (2), в зависимости от того, какая  изних является более поздней.    (b)  Если   недостающая  часть  описания  или  недостающий  чертежпредставляются согласно подпункту (a) для исправления  их  пропуска  взаявке,  в  которой на дату,  на которую один или несколько элементов,упомянутых  в  пункте  (1)  (a),  были  впервые  получены  ведомством,испрашивается  приоритет  предшествующей заявки,   датой  подачи,   походатайству  заявителя,  поданному в течение срока,  установленного  вИнструкции, и с учетом требований,  предписанных Инструкцией, являетсядата,    на    которую   выполнены   все   требования,     применяемыеДоговаривающейся стороной согласно пунктам (1) и (2).    (c)  Если  недостающая  часть  описания  иди  недостающий  чертеж,представленные  согласно  подпункту  (a),  изъяты  в  течение   срока,установленного Договаривающейся стороной,  датой подачи является дата,на   которую  выполнены  все требования, применяемые  Договаривающейсястороной согласно пунктам (1) и (2).    (7) (Замена  описания и чертежей ссылкой на ранее поданную заявку)(a)  С  учетом  требований, предписанных Инструкцией, для  целей  датыподачи  заявки,   ссылка,   сделанная  при  подаче  заявки  на  языке,принятом  ведомством,  на ранее поданную заявку  заменяет  описание  илюбые чертежи.    (b)  При  невыполнении  требований, упомянутых  в  подпункте  (a),заявка может считаться неподанной.  Если заявка считается  неподанной,ведомство  уведомляет  об  этом  заявителя,  указывая  соответствующиепричины.    (8) (Исключения) Ничто в настоящей статье не ограничивает:    (i)  право   заявителя согласно статье ЗG (1)  или  (2)  Парижскойконвенции   сохранять  в  качестве  даты  подачи  выделенной   заявки,упомянутой  в  этой статье,  дату первоначальной заявки, упомянутой  вэтой   статье,   и   в  соответствующих  случаях  преимущество   праваприоритета;    (ii) право  Договаривающейся  стороны  применять любые требования,необходимые    для    предоставления    преимущества    даты    подачипредшествующей заявки заявке любого вида, предписанного Инструкцией.     Статья 6. Заявка     (1) (Форма  или  содержание  заявки)  Если иное не предусмотрено внастоящем  Договоре,  ни  одна  Договаривающаяся  сторона   не   можеттребовать   выполнение  любого  требования,   касающегося  формы   илисодержания  заявки, которое отличается или является дополнительным  поотношению:    (i)  к  требованиям,   касающимся формы или  содержания,   которыепредусмотрены  в  отношении  международных  заявок  в  соответствии  сДоговором о патентной кооперации;    (ii) к требованиям,  касающимся формы или  содержания,  выполнениекоторых   в   соответствии  с Договором о патентной  кооперации  можетбыть   потребовано   ведомством  любого  государства-участника   этогоДоговора,  либо  ведомством,  действующим для этого государства,   кактолько  началось рассмотрение или  экспертиза  международной   заявки,как  упомянуто  в статье 23 указанного Договора;    (iii) к любым другим требованиям, предписанным Инструкцией.    (2)   (Бланк   заявления)   (a)   Договаривающаяся  сторона  можеттребовать,  чтобы  содержание   заявки,   соответствующее   содержаниюзаявления   международной   заявки  согласно  Договору   о   патентнойкооперации,   представлялось на бланке заявления,   предписанном  этойДоговаривающейся  стороной.  Договаривающаяся  сторона   может   такжетребовать,  чтобы  любые  другие элементы  содержания,  допускаемые  впункте  (1) (ii) или предписанные Инструкцией в соответствии с пунктом(1) (iii),  представлялись на этом бланке заявления.    (b) Несмотря  на  положения  подпункта (a) и с учетом статьи 8 (1)Договаривающаяся    сторона   допускает   представление    содержания,упомянутого  в  подпункте  (a), на бланке заявления,  предусмотренногоИнструкцией.    (3)  (Перевод)  Договаривающаяся сторона может  требовать  переводлюбой части заявки,  которая составит на языке ином,  чем принятый  ееведомством.  Договаривающаяся сторона может  также  требовать  переводчастей  заявки,  как  предписано Инструкцией,  которые  составлены  наязыке,  допускаемом  ведомством, на любые  другие  языки,  допускаемыеведомством.    (4)  (Пошлины)  Договаривающаяся сторона  может  требовать  уплатыпошлин  в  отношении заявки.  Договаривающаяся сторона может применятьположения  Договора о патентной кооперации,  касающиеся уплаты  пошлинза подачу заявки.    (5)   (Приоритетный   документ)   Если   испрашивается   приоритетпредшествующей  заявки,   Договаривающаяся  сторона  может  требовать,чтобы   копия  предшествующей заявки и перевод,   если  предшествующаязаявка  составлена  на  языке ином,  чем  принятый  ведомством,   былипредставлены в соответствии с требованиями, предписанными Инструкцией.    (6) (Доказательства)  Договаривающаяся  сторона  может  требовать,чтобы   в  процессе  делопроизводства по заявке в  ее  ведомство  былипредставлены   доказательства   в    отношении    любого    материала,упомянутого   в пункте (1) или (2),  либо любого перевода, упомянутогов  пункте  (3) или (5),  или в заявлении о приоритете,  только  в  томслучае,   если это ведомство имеет основания сомневаться  в  отношениидостоверности этого материала и в точности этого перевода.    (7)  (Уведомление)  В  случае невыполнения одного  или  несколькихтребований,    применяемых   Договаривающейся    стороной     согласнопунктам  (1)-(6),  или если требуется доказательство  согласно  пункту(6),   ведомство   уведомляет  заявителя,   предоставляя   возможностьвыполнить  любое такое  требование и представить замечания  в  течениесрока,  предписанного Инструкцией.    (8) (Невыполнение требований) (a)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подпункта (b) и статей  5  и10, применить санкцию, предусмотренную ее законодательством.    (b)  Если  какое-либо  требование,   применяемое  Договаривающейсястороной  согласно пункту (1),  (5) или (6) в отношении притязания  наприоритет,   не выполнено в течение срока, предписанного  Инструкцией,притязание   на  приоритет  может,  с  учетом  статьи  13,   считатьсянесуществующим.  С  учетом статьи 5 (7) (b) никакие  иные  санкции  немогут применяться.     Статья 7. Представительство     (1) (Представители) (a) Договаривающаяся сторона может  требовать,чтобы   представитель,  назначенный  для  целей  любой   процедуры   введомстве:    (i)  имел  на  основании применимого законодательства право  вестидела в ведомстве в отношении заявок и патентов;    (ii) представил в качестве  своего  адреса  адрес  на  территории,предписанной Договаривающейся стороной.    (b) С учетом подпункта (c) действие в отношении  любой  процедуры,осуществляемое   в  ведомстве  представителем  или  по   отношению   кпредставителю,     который    соблюдает    требования,     применяемыеДоговаривающейся стороной согласно подпункту (a), имеет силу действия,осуществляемого  заявителем,  владельцем или  другим  заинтересованнымлицом, или осуществляемого  по  отношению  к  вышеперечисленным лицам,которые назначили этого представителя.    (c) Договаривающаяся  сторона может предусматривать,  что в случаеприсяги    или    торжественного   заявления,    либо    аннулированиядоверенности подпись представителя  не  имеет силу подписи  заявителя,владельца или другого заинтересованного лица, которые назначили  этогопредставителя.    (2) (Обязательное  представительство) (a) Договаривающаяся сторонаможет    требовать,     чтобы   заявитель,     владелец    или    иноезаинтересованное лицо  назначили представителя для целей осуществлениялюбой процедуры в ведомстве, за исключением того,  что правопреемник вотношении  заявки, заявитель,  владелец или иное заинтересованное лицомогут  действовать  в ведомстве самостоятельно в связи  со  следующимипроцедурами:    (i) для целей даты подачи;    (ii) просто уплаты пошлины;    (iii) любой другой процедуры, как предписано Инструкцией;    (iv) выдачи расписки или уведомления ведомством в отношении  любойпроцедуры, упомянутой в подпунктах (i)-(iii).    (b) Пошлина за поддержание может быть уплачена любым лицом.    (3) (Назначение представителя) Договаривающаяся сторона допускает,что  о  назначении  представителя  сообщается  в  ведомство  способом,предписанным Инструкцией.    (4) (Запрещение иных требований) Ни одна Договаривающаяся  сторонане   может  требовать  выполнения  формальных  требований,  иных,  чемупомянутые в пунктах (1)-(3), в отношении вопросов, регулируемых этимипунктами,   если   иное  не предусмотрено настоящим Договором  или  непредписано Инструкцией.    (5)  (Уведомление)  В  случае невыполнения одного  или  несколькихтребований,    применяемых   Договаривающейся    стороной     согласнопунктам  (1)-(3),   ведомство  уведомляет правопреемника  в  отношениизаявки   заявителя,    владельца  или  иное   заинтересованное   лицо,предоставляя    возможность  выполнить   любое  такое   требование   ипредставить замечания в течение срока, предписанного Инструкцией.    (6) (Невыполнение  требований)  В  случае  невыполнения одного илинескольких   требований,    применяемых   Договаривающейся    сторонойсогласно пунктам (1)-(3),  в течение срока, предписанного Инструкцией,Договаривающаяся сторона может применять санкцию,  предусмотренную  еезаконодательством.     Статья 8. Сообщения; адреса     (1) (Бланк  и средства передачи сообщений) (a) Помимо установлениядаты  подачи  заявки согласно статье 5 (1), и с учетом статьи  6  (1),Инструкция,   с  учетом  подпунктов (b)-(d),   определяет  требования,которые  Договаривающейся стороне  разрешено  применять  в   отношениибланка  и средств передачи сообщений.    (b)   Ни  одна  Договаривающаяся  сторона  не  обязана   допускатьпредставление сообщений иначе, как на бумаге.    (c)   Ни  одна  Договаривающаяся  сторона  не  обязана   исключатьпредставление сообщений на бумаге.    (d) Договаривающаяся сторона допускает представление сообщений  набумаге для целей соблюдения срока.    (2)   (Язык   сообщений)  Если  иное  не  предусмотрено  настоящимДоговором  или Инструкцией,  Договаривающаяся сторона может требовать,чтобы сообщение было представлено на языке, принятом ведомством.    (3) (Типовые  международные  бланки)  Несмотря на положения пункта(1)   (a),    и  с  учетом  пункта  (1)  (b)  и  статьи  6   (2)   (b)Договаривающаяся сторона допускает представление содержания  сообщенияна  бланке,  который  соответствует Типовому международному  бланку  вотношении  такого  сообщения,   предусмотренному  в  Инструкции,  еслиИнструкция его предусматривает.    (4) (Подпись  сообщений) (a) Если Договаривающаяся сторона требуетподпись  для  целей  любого  сообщения, эта  Договаривающаяся  сторонадопускает  любую  подпись, которая отвечает требованиям,  предписаннымИнструкцией.    (b)   Ни    одна   Договаривающаяся  сторона  не  может  требоватьзасвидетельствования,        нотариального       засвидетельствования,засвидетельствования подлинности, легализации или иного  удостоверениялюбой  подписи,  которая  направлена в ее ведомство,   за  исключениемслучаев  любых  квазисудебных разбирательств или когда это  предписаноИнструкцией.    (c)  С  учетом  подпункта  (b),   Договаривающаяся  сторона  можеттребовать,  чтобы в ведомство были представлены доказательства, тольков  том  случае, если ведомство имеет основания сомневаться в отношенииподлинности любой подписи.    (5)   (Указания  в  сообщениях)  Договаривающаяся  сторона   можеттребовать,   чтобы   любое  сообщение  содержало  одно  или  несколькоуказаний, предписанных Инструкцией.    (6)   (Адрес   для  переписки,   адрес  для  вручения  юридическихдокументов  и  иные  адреса) С учетом любых  положений,   предписанныхИнструкцией, Договаривающаяся  сторона  может требовать от  заявителя,владельца  или  другого  заинтересованного  лица  указания   в   любомсообщении:    (i) адреса для переписки;    (ii) адреса для вручения юридических документов;    (iii) любого другого адреса, предусмотренного в Инструкции.    (7)  (Уведомление)  В  случае невыполнения одного  или  несколькихтребований, применяемых Договаривающейся стороной согласно пунктам (1)-(6) в отношении сообщений,  ведомство уведомляет заявителя,  владельцаили   иное   заинтересованное  лицо,   предоставляя  ему   возможностьвыполнить  любое  такое  требование и представить  замечания  в  срок,предписанный Инструкцией.    (8) (Невыполнение требований)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статей 5 и  10  и  любыхисключений,     предписанных    Инструкцией,    применять     санкцию,предусмотренную ее законодательством.     Статья 9. Уведомления     (1) (Достаточное  уведомление)  Любое уведомление в соответствии снастоящим  Договором  или Инструкцией,  которое направлено  ведомствомпо  адресу   для   переписки   или  адресу  для  вручения  юридическихдокументов,  указанным в соответствии со статьей 8  (6),   или  любомудругому   адресу,  предусмотренному в Инструкции для целей  настоящегоположения,  и  которое  соответствует положениям  в  отношении   этогоуведомления,   представляет собой  достаточное уведомление  для  целейнастоящего Договора и Инструкции.    (2) (Если указания,  позволяющие связаться,  не были представлены)Ничто   в   настоящем   Договоре   и   в   Инструкции   не   обязываетДоговаривающуюся  сторону направлять уведомление заявителю,  владельцуили иному заинтересованному лицу, если указания, позволяющие связатьсяс  этим  заявителем, владельцем или иным заинтересованным  лицом,   небыли представлены в ведомство.    (3)  (Неуведомление)  С учетом статьи 10 (1),  если  ведомство  неуведомляет  заявителя,   владельца или иное  заинтересованное  лицо  оневыполнении  любого  требования в соответствии с настоящим  Договоромили   Инструкцией,   такое  отсутствие  уведомления   не   освобождаетзаявителя,   владельца или иное заинтересованное лицо  от  обязанностивыполнить это требование.     Статья 10. Действительность патента; аннулирование     (1)  (Действительность  патента,  не  затрагиваемая  невыполнениемнекоторых  формальных  требований) Невыполнение одного или  несколькихформальных требований,  упомянутых в статьях 6 (1),  (2),  (4)  и  (5)и   8  (1)-(4),   в   отношении  заявки не может быть  основанием  дляполного  или частичного аннулирования или  признания  недействительнымпатента,   за  исключением тех случаев, когда невыполнение формальноготребования явилось результатом намеренного обмана.    (2)  (Возможность  представить замечания,   внести  изменения  илиисправления  в  случае  предполагаемого аннулирования  или   признаниянедействительным)  Патент  не  может  быть  полностью   или   частичноаннулирован   или   признан   недействительным   без    предоставлениявладельцу   возможности представить замечания в связи с предполагаемыманнулированием  или  признанием  патента  недействительным  и   внестиизменения  и  исправления,   если это  допускается  в  соответствии  сприменимым законодательством,  в течение разумно необходимого срока.    (3) (Отсутствие  обязательства  в  отношении специальных процедур)Пункты  (1)  и (2) не порождают какого-либо обязательства по  введениюсудебных   процедур  для  защиты  патентных  прав,  иных   чем   общиеправоприменительные процедуры.     Статья 11. Послабление в отношении сроков     (1)    (Продление   сроков)   Договаривающаяся    сторона    можетпредусматривать   продление  на  период,   предписанный   Инструкцией,установленного  ведомством  срока  для  совершения  действия  в   ходепроцедуры   в   ведомстве   в  отношении  заявки  или  патента,   еслиходатайство  об этом подано в ведомство в соответствии с требованиями,предписанными   Инструкцией,    и   такое   ходатайство,   по   выборуДоговаривающейся стороны, подано:    (i) до истечения установленного срока; или    (ii) после  истечения  установленного  срока,  но в течение срока,предписанного Инструкцией.    (2)   (Продолжение    делопроизводства)  В   случае   несоблюдениязаявителем  или владельцем установленного ведомством  Договаривающейсястороны срока для  совершения действия в ходе процедуры в ведомстве  вотношении  заявки или патента, и если эта Договаривающаяся сторона  непредусматривает  продление  срока согласно пункту (1)  (ii),   то  онапредусматривает продолжение делопроизводства по заявке или патенту  и,если  необходимо,  восстановление  прав  заявителя  или  владельца   вотношении этой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соответствующего действия,   выполненыв течение срока, предписанного Инструкцией.    (3) (Исключения) Ни от одной Договаривающейся стороны не требуетсяпредусматривать  послабление, упомянутое  в  пункте  (1)  или  (2),  вотношении исключений, предписанных Инструкцией.    (4)  (Пошлины)  Договаривающаяся сторона  может  требовать  уплатыпошлины в отношении ходатайства согласно пункту (1) или (2).    (5) (Запрещение  иных требований) Ни одна Договаривающаяся сторонане   может   требовать  в  отношении  послабления,    предусмотренногосогласно  пункту  (1)  или  (2),  выполнения  требований,  иных,   чемупомянутые  в пунктах (1)-(4),  если иное не предусмотрено   настоящимДоговором  или  не предписано Инструкцией.    (6) (Возможность представить замечания  в  случае  предполагаемогоотказа)  Ходатайство  согласно  пункту  (1)  или  (2)  не  может  бытьотклонено  без  предоставления  заявителю  или  владельцу  возможностипредставить   замечания  в связи с предполагаемым  отказом  в  течениеразумного срока.     Статья 12. Восстановление прав после установления ведомствам факта            принятия надлежащих мер или непреднамеренности     (1) (Ходатайство) Договаривающаяся сторона предусматривает,  что вслучае    несоблюдения    заявителем   или   владельцем    срока   длясовершения  действия  в  ходе  процедуры  в  ведомстве,   и  если  этонесоблюдение  непосредственно  влечет за собой потерю прав в отношениизаявки  или  патента,  ведомство восстанавливает права  заявителя  иливладельца в отношении соответствующей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указанного действия,   выполнены  втечение срока, предписанного Инструкцией;    (iii) в ходатайстве указаны причины несоблюдения срока; и    (iv) ведомство сочтет,  что несоблюдение срока произошло  несмотряна  принятие   надлежащих   при данных обстоятельствах  мер  или,   повыбору    Договаривающейся   стороны,   что   любая   задержка    быланепреднамеренной.    (2) (Исключения) Ни от одной Договаривающейся стороны не требуетсяпредусматривать   восстановление  прав  согласно    пункту    (1)    вотношении исключений, предписанных Инструкцией.    (3)  (Пошлины)  Договаривающаяся сторона  может  требовать  уплатыпошлины в отношении ходатайства согласно пункту (1).    (4) (Доказательства)  Договаривающаяся  сторона  может  требовать,чтобы  заявление  или  другое доказательство в  подтверждение  причин,упомянутых  в  пункте (1) (iii),  было подано в ведомство  в   течениесрока, установленного ведомством.    (5) (Возможность представить замечания  в  случае  предполагаемогоотказа)   Ходатайство  согласно  пункту  (1) не может  быть  полностьюhkh  частично  отклонено  без предоставления ходатайствующей   сторонвозможности  представить замечания в связи с предполагаемым отказом  втечение разумного срока.     Статья 13. Исправление, или дополнение притязания на приоритет;                    восстановление права приоритета     (1) (Исправление или дополнение притязания на приоритет) Если иноене     предписано      Инструкцией,      Договаривающаяся      сторонапредусматривает возможность исправления  или дополнения притязания  наприоритет в отношении заявки ("последующая заявка"),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и    (iii) дата  подачи,  последующей  заявки не позднее даты истеченияприоритетного  срока,   отсчитываемого  с  даты  подачи  самой  раннейзаявки, на основании которой испрашивается приоритет.    (2) (Запоздалая подача последующей заявки)  Принимая  во  вниманиестатью  15,   Договаривающаяся  сторона  предусматривает,   что,  еслизаявка  ("последующая  заявка"), в которой испрашивается  или  мог  быиспрашиваться  приоритет предшествующей заявки,   имеет  дату  подати,которая  позднее  даты,   на которую истек  приоритетный  срок,  но  впределах  срока,  предписанного Инструкцией, ведомство восстанавливаетправо приоритета,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(iii) в ходатайстве  указаны  причины  несоблюдения  приоритетногосрока; и    (iv) ведомство сочтет,  что неподача последующей заявки в  течениеприоритетного   срока  произошла несмотря на принятие  надлежащих  приданных  обстоятельствах мер или,  по выбору Договаривающейся  стороны,была непреднамеренной.    (3) (Непредставление копии предшествующей заявки) Договаривающаясясторона   предусматривает,  что,  если  копия  предшествующей  заявки,требуемая  в  соответствии  со  статьей  6  (5),   не  представлена  введомство  в  течение   срока,   предписанного   Инструкцией  согласностатье 6,  ведомство восстанавливает право приоритета, если:    (i)  ходатайство  об  этом  подано в ведомство  в  соответствии  стребованиями, предписанными Инструкцией; и    (ii)   ходатайство  подано  в  течение  срока  для  подачи   копиипредшествующей  заявки, предписанного Инструкцией  согласно  статье  6(5);    (iii)  ведомство  сочтет,  что ходатайство о  представлении  копииподано  в  ведомство,  в которое была подана предшествующая заявка,  втечение срока, предписанного Инструкцией; и    (iv) копия предшествующей заявки  представлена  в  течение  срока,предписанного Инструкцией.    (4)  (Пошлины)  Договаривающаяся сторона  может  требовать  уплатыпошлины в отношении ходатайства согласно пунктам (1)-(3).    (5) (Доказательства)  Договаривающаяся  сторона  может   требоватьпредставления  в  ведомство в течение установленного ведомством  срокалюбого  заявления  или  иного  доказательства  в  обоснование  причин,упомянутых в пункте (2) (iii).    (6) (Возможность представить замечания  в  случае  предполагаемогоотказа)    Ходатайство   согласно   пунктам  (1)-(3)  не  может   бытьполностью  или  частично отклонена без предоставления  ходатайствующейстороне   возможности представить замечания в связи  с  предполагаемымотказом в течение разумного срока.     Статья 14. Инструкция     (1)   (Содержание)  (a)  Инструкция,   прилагаемая  к   настоящемуДоговору, содержит правила, касающиеся:    (i)   вопросов,   в  отношении  которых  настоящий  Договор   яснопредусматривает, что они должны быть "предписаны Инструкцией";    (ii) подробностей,  полезных при выполнении  положений  настоящегоДоговора;    (iii) административных требований, вопросов или процедур.    (b)   Инструкция   также  предусматривает   правила,    касающиесяформальных  требований,   которые Договаривающейся  стороне  разрешеноприменять в отношении ходатайств:    (i) о внесении записи об изменении имени или адреса;    (ii) о внесении записи об изменения заявителя или владельца;    (iii) о внесении записи о лицензии или залоге;    (iv) об исправлении ошибки.    (c)  Инструкция  также  предусматривает принятие  Ассамблеей   присодействии   Международного  бюро  Типовых международных  бланков,   атакже принятие бланка заявления для целей статьи 6 (2) (b).    (2) (Внесение  поправок в Инструкцию) С учетом пункта (3) внесениелюбой  поправки  в  Инструкцию  требует  большинства  в  три  четвертиподанных голосов.    (3)  (Требование  единогласия)  (a)  Инструкция  может  определятьположения  Инструкции,  в которые поправки могут быть  внесены  толькоединогласным решением.    (b) Внесение любой поправки в Инструкцию,  приводящей к добавлениюили   изъятию  положений  из  положений,   определенных  в  Инструкциисогласно подпункту (a), требует единогласного решения.    (c)  При  определении  того, достигнуто ли единогласие,  в  расчетпринимаются    только   голоса,   в  действительности   поданные   приголосовании. Голоса воздержавшихся в расчет не принимаются.    (4)   (Расхождения  между  Договором  и  Инструкцией)   В   случаерасхождений  между  положениями настоящего  Договора   и   положениямиИнструкции, применяются положения Договора.     Статья 15. Связь с Парижской конвенцией     (1)   (Обязательство   соблюдать   Парижскую   конвенцию)   КаждаяДоговаривающаяся сторона соблюдает положения Парижской   конвенции   вотношении патентов.    (2) (Обязательства и права в соответствии с Парижской  конвенцией)(a)  Ничто  в  настоящем  Договоре не отменяет обязательств,   которыеДоговаривающиеся  стороны  имеют  по  отношению   друг   к   другу   всоответствии  с Парижской конвенцией.    (b) Ничто в настоящем Договоре не умаляет прав, которыми заявителии владельцы пользуются в соответствии с Парижской конвенцией.     Статья 16. Действие пересмотров, поправок и изменений Договора                        о патентной кооперации     (1)  (Применимость  пересмотров, поправок и изменений  Договора  опатентной кооперации)  С учетом пункта (2) любой пересмотр,   поправкаили изменение Договора о патентной кооперации,  сделанные после 2 июня2000  г.,  которые   согласуются   со  статьями  настоящего  Договора,применяются  для целей настоящего Договора и Инструкции  при  условии,что  Ассамблея  в  каждом  отдельном случае принимает  соответствующеерешение большинством в три четверти поданных голосов.    (2)  (Неприменимость  переходных положений  Договора  о  патентнойкооперации) Любое положение Договора о патентной кооперации,   в  силукоторого   пересмотренное включающее поправки или измененное положениеэтого  Договора не применяется в отношении государства-участника этогоДоговора,    либо    ведомства  такого  государства   или   ведомства,действующего от имени такого государства, в течение такого времени, напротяжении  которого   это  положение противоречит  применяемому  этимгосударством или ведомством законодательству, не применяется для целейнастоящего Договора и Инструкции.     Статья 17. Ассамблея     (1) (Состав) (a) Договаривающиеся стороны имеют Ассамблею.    (b) Каждая Договаривающаяся сторона представлена в Ассамблее однимделегатом,    который    может  иметь  заместителей,    советников   иэкспертов.    Каждый   делегат   может   представлять   только    однуДоговаривающуюся сторону.    (2) (Функции) Ассамблея:    (i) рассматривает вопросы,  относящиеся к  сохранению  и  развитиюнастоящего Договора и его применению;    (ii)  при  содействии  Международного бюро  разрабатывает  Типовыемеждународные  бланки  и бланк заявления,  предусмотренные в статье 14(1) (c);    (iii) вносит поправки в Инструкцию;    (iv)  определяет   условия  для даты применения  каждого  ТиповогоМеждународного  бланка  и   бланка   заявления,   предусмотренных    вподпункте (ii), и каждой поправки, предусмотренной в подпункте (iii);    (v)  решает   в соответствии со статьей 16 (1) является  ли  любойпересмотр,   поправка  или изменение Договора о  патентной  кооперацииприменимой для целей настоящего Договора и Инструкции;    (vi)  выполняет  все  другие функции,   вытекающие  из  настоящегоДоговора.    (3)  (Кворум)  (a)  Половина  членов Ассамблеи,  которые  являютсягосударствами, составляет кворум.    (b) Несмотря на положения подпункта (a), если на какой-либо сессиичисло    членов   Ассамблеи,    которые   являются   государствами   ипредставлены  на  ней,   составляет  менее  половины,   но  равно  илипревышает   одну    треть   членов   Ассамблеи,    которые    являютсягосударствами, Ассамблея может принимать решения,  однако все  решенияАссамблеи,   за  исключением  решений, относящимся  к  ее  собственнымправилам  процедуры,  становятся обязательными только  при  выполнениинижеследующих   условий.   Международное  бюро  направляет   указанныерешения членам Ассамблеи,  которые являются государствами и не были наней  представлены,  и предлагает  им  сообщить  в письменной  форме  втрехмесячный  срок,  считая с даты направления решений,   голосуют  лиони  за  эти  решения,  против них или воздерживаются от  голосования.Если   по  истечении  этого срока число таких членов,   таким  образомпроголосовавших или воздержавшихся  от  голосования,   достигнет  тогочисла  членов,  которого недоставало для достижения кворума  на  самойсессии,    такие   решения  вступают  в  силу   при    условии,    чтоодновременно сохраняется необходимое большинство.    (4)  (Принятие  решений  на  Ассамблее)  (a)  Ассамблея  стремитсяпринимать свои решения на основе консенсуса.    (b) В случае невозможности принятия решения на основе  консенсуса,решение   по  обсуждаемому вопросу принимается голосованием.   В  этомслучае:    (i)   каждая    Договаривающаяся    сторона,    которая   являетсягосударством, имеет один голос и голосует лишь от своего имени; и    (ii)   любая    Договаривающаяся    сторона,    которая   являетсямежправительственной  организацией, может  участвовать  в  голосованиивместо  своих  государств-членов, при этом число голосов  должно  бытьравным числу входящих в нее государств-членов,  являющихся участникаминастоящего Договора. Ни одна такая межправительственная организация неучаствует   в   голосовании,   если  любое  из  ее   государств-членовпользуется  своим  правом на участие в голосовании, и наоборот.  Крометого,  ни  одна такая межправительственная организация не участвует  вголосовании,   если   любое   из  ее  государств-членов,    являющихсяучастником  настоящего  Договора, является государством-членом  другойтакой   межправительственной  организации,  и эта межправительственнаяорганизация участвует в голосовании.    (5) (Большинство) (a) С учетом положений статей 14 (2) и  (3),  16(1),  а  также  19 (3),  Ассамблея принимает свои решения большинствомв две трети поданных голосов.    (b) При  определении того,  достигнуто необходимое большинство илинет,    в   расчет  принимаются  только  голоса,   в  действительностиподанные  при  голосовании. Голоса воздержавшихся  при  голосовании  врасчет не принимаются.    (6) (Сессии)  Ассамблея  собирается на очередную сессию один раз вдва года по созыву Генерального директора.    (7)   (Правила    процедуры)  Ассамблея  принимает  свои   правилапроцедуры, в том числе правила созыва чрезвычайных сессий.     Статья 18. Международное бюро     (1) (Административные функции) (a) Международное бюро осуществляетадминистративные функции, касающиеся настоящего Договора.    (b)  В  частности, Международное бюро подготавливает  заседания  ивыполняет    функции   Секретариата   Ассамблеи  и   таких   комитетовэкспертов и рабочих групп, которые могут быть учреждены Ассамблеей.    (2)   (Другие   заседания  помимо  сессий  Ассамблеи)  Генеральныйдиректор  созывает  заседание  любого  комитета  и   рабочей   группы,учрежденных Ассамблеей.    (3) (Роль Международного бюро на Ассамблее  и  других  заседаниях)(a)  Генеральный  директор и назначенные Генеральным  директором  лицапринимают  участие во всех заседаниях Ассамблеи, комитетов  и  рабочихгрупп, учрежденных Ассамблеей, без права голоса.    (b) Генеральный директор или  назначенный  Генеральным  директоромштатный  сотрудник является еш пжжйгйп секретарем Ассамблеи, комитетови рабочих групп, упомянутых в подпункте (a).    (4)   (Конференции)  (a)  Международное  бюро  в  соответствии   суказаниями  Ассамблеи  осуществляет подготовительную  работу  к  любойконференции по пересмотру.    (b)    Международное     бюро    может     консультироваться     сгосударствами-членами     Организации,     межправительственными     имеждународными и национальными неправительственными  организациями  повопросам,  касающимся упомянутой подготовительной работы.    (c) Генеральный директор и назначенные Генеральным директором лицапринимают  участие  в обсуждениях на конференциях  по  пересмотру  безправа голоса.    (5) (Другие  функции)  Международное  бюро  выполняет любые другиевозложенные на него функции, связанные с настоящим Договором.     Статья 19. Пересмотры     (1) (Пересмотр Договора) С учетом положений пункта  (2)  настоящийДоговор      может     подвергаться    пересмотру    на    конференцииДоговаривающихся  сторон.   Решение  о  созыве  любой  конференции  попересмотру  принимается Ассамблеей.    (2)  (Пересмотр  или  поправки  к некоторым  положениям  Договора)Поправки к статье 17 (2) и (6) могут быть внесены либо конференцией попересмотру, либо Ассамблеей в соответствии с положениями пункта (3).    (3)  (Поправки,   принимаемые Ассамблеей, к  некоторым  положениямДоговора)  (a) Предложения о внесении Ассамблеей поправок в статью  17(2)  и  (6)  могут  быть выдвинуты любой Договаривающейся стороной илиГенеральным  директором.   Такие  предложения  Генеральный    директоррассылает Договаривающимся сторонам по меньшей мере за 6 месяцев до ихрассмотрения Ассамблеей.    (b)  Принятие   любой  поправки к положениям,   предусмотренным  вподпункте (a), требует большинства в три четверти поданных голосов.    (c) Любая поправка к положениям,  предусмотренным в подпункте (а),вступает  в силу через месяц после того, как письменные уведомления  оее   принятии,   осуществленном   в   соответствии  с  конституционнойпроцедурой  каждой  Договаривающейся стороны,   получены   Генеральнымдиректором   от  трех   четвертей  Договаривающихся  сторон,   которыесостояли  членами Ассамблеи на дату принятия ею этой поправки.   Любаяпоправка   к    указанным   положениям,    принятая   таким   образом,обязательна  для  всех  Договаривающихся сторон,  на  дату  вступленияпоправки  в  силу,   а   также  тех  государств и межправительственныхорганизаций,   которые  станут Договаривающимися  сторонами  на  болеепозднюю дату.     Статья 20. Участие в Договоре     (1) (Государства) Любое государство,  которое является  участникомПарижской  конвенции  или  которое является  членом  Организации  и  вотношении  которого  патенты могут быть выданы  либо  через  ведомствоэтого  государства,   либо   через ведомство другого  государства  илимежправительственной  организации, может стать  участником  настоящегоДоговора.    (2) (Межправительственные  организации) Любая межправительственнаяорганизация  может  стать  участницей  настоящего  Договора,  если  поменьшей   мере    одно   государство-член  этой   межправительственнойорганизации  является  участником  Парижской  конвенции   или   членомОрганизации,  и эта межправительственная  организация  заявляет,   чтоона   в  соответствии  с  ее внутренними процедурами  должным  образомуполномочена  стать  участницей настоящего Договора и заявляет, что:    (i) она компетентна выдавать патенты, имеющие действие в отношенииее государств-членов; или    (ii) она компетентна в отношении вопросов,  регулируемых настоящимДоговором,    имеет   соответствующее  собственное   законодательство,обязательное   для  всех  ее  государств-членов  и   она   имеет   илиуполномочила   региональное   ведомство   в  целях  выдачи   патентов,имеющих   действие   на   ее  территории   в   соответствии   с   этимзаконодательством. С учетом пункта (З) любое  такое заявление делаетсяпри сдаче на хранение документа о ратификации или присоединении.    (3)  (Региональные  патентные организации)  Европейская  патентнаяорганизация,     Евразийская   патентная   организация,    Африканскаярегиональная  организация  промышленной  собственности  и  Африканскаяорганизация   интеллектуальной   собственности,    сделав   заявление,упомянутое в пункте  (2) (i) или (ii), на Дипломатической конференции,которая  приняла настоящий Договор, могут стать участницами настоящегоДоговора в качестве межправительственной организации,  если при  сдачена хранение документа о ратификации или присоединении она заявит,  чтов  соответствии  с ее  внутренними  процедурами  она  должным  образомуполномочена стать участницей настоящего Договора.    (4)   (Ратификация   или  присоединение)  Любое  государство   илимежправительственная    организация,    удовлетворяющие    требованиямпунктов  (1), (2) или (3), может сдать на хранение:    (i) документ о ратификации в случае подписания  этим  государствомили организацией настоящего Договора; или    (ii)  документ  о  присоединении,   в  случае  неподписания   этимгосударством или организацией настоящего Договора.     Статья 21. Вступление Договора в силу; даты вступления в силу                      ратификаций и присоединений     (1) (Вступление в  силу  настоящего  Договора)  Настоящий  Договорвступает  в  силу  через три месяца после того, как десять  государствсдали  на хранение Генеральному директору свои ратификационные грамотыили акты о присоединении.    (2) (Даты вступления в силу ратификаций и присоединений) НастоящийДоговор связывает своими положениями:    (i)  десять  государств, упомянутых в пункте (1), после  даты,  накоторую настоящий Договор вступил в силу;    (ii)  любое  другое государство, через три месяца после  даты,  накоторую  оно сдало на хранение Генеральному директору свой документ  оратификации  или  о  присоединении, или на любую более  позднюю  дату,указанную  в  этом документе, но не позднее шести месяцев  после  датытакой сдачи на хранение;    (iii)  каждую  из  Европейской патентной организации,  Евразийскойпатентной    организации,    Африканской   региональной    организациипромышленной  собственности и Африканской организации интеллектуальнойсобственности, по истечении трех месяцев с даты сдачи на  хранение  еедокумента о ратификации или присоединении, с любой более поздней даты,указанной  в  этом документе, но не позднее шести месяцев  после  датытакой  сдачи на хранение,  если такой документ сдан на хранение  послевступлени  в силу настоящего Договора согласно пункту (1),  или  черезтри  месяца  после вступления в силу настоящего Договора,  если  такойдокумент сдан на хранение до вступления в силу настоящего Договора;    (iv)   любую  другую  межправительственную  организацию,   котораяправомочна  стать  участницей настоящего Договора, по  истечении  трехмесяцев  с  даты   сдачи  на  хранение ее документа о ратификации  илиприсоединении,  или на любую более позднюю дату,   указанную  в   этомдокументе,   но   не позднее шести месяцев после даты такой  сдачи  нахранение.     Статья 22. Применение Договора к существующим заявкам и патентам     (1)  (Принцип)   С  учетом  пункта  (2)  Договаривающаяся  сторонаприменяет  положения настоящего Договора и Инструкции,  за исключениемстатьи  5  и  статьи  6 (1) и (2) и относящейся к  ним  Инструкции,  кзаявкам,  находящимся на рассмотрении,  и к патентам,  действующим  надату,  на  которую  эта Договаривающаяся сторона становится  связаннойположениями настоящего Договора в соответствии со статьей 21.    (2)  (Процедуры)  Ни  одна  Договаривающаяся  сторона  не  обязанаприменять положения настоящего Договора и Инструкции к любой процедурев  делопроизводстве  по заявкам и патентам, предусмотренным  в  пункте(1),  если  такая  процедура  началась  до  даты,   на  которую    этаДоговаривающаяся    сторона    становится    связанной     положенияминастоящего Договора в соответствии со статьей 21.     Статья 23. Оговорки     (1)   (Оговорка)   Любое   государство  или   межправительственнаяорганизация путем оговорки может заявить,  что положения статьи 6  (1)не   применяются   ни   к  какому  требованию  в  отношении   единстваизобретения,   применимому  в  соответствии с  Договором  о  патентнойкооперации к международной заявке.    (2)  (Способ  подачи  оговорок) Любая оговорка  в  соответствии  спунктом   (1)   делается  в  заявлении,  прилагаемом  к  документу   оратификации    или    о     присоединении   к   настоящему    Договорусоответствующего  государства  или  межправительственной  организации,делающей оговорку.    (3) (Отзыв) Любая оговорка согласно пункту (1) может быть отозванав любое время.    (4)   (Запрещение    иных   оговорок)   За   исключением   случая,предусмотренного  в  пункте (1),  никакие иные оговорки  к  настоящемуДоговору  не допускаются.     Статья 24. Денонсация Договора     (1)    (Уведомление)    Любая   Договаривающаяся   сторона   можетденонсировать  настоящий  Договор путем   уведомления,   направленногоГенеральному директору.    (2)  (Дата  вступления в силу) Любая денонсация  вступает  в  силучерез  год с даты получения уведомления Генеральным директором  или  слюбой  более  поздней  даты,  указанной в уведомлении.  Денонсация  незатрагивает  применения настоящего Договора в отношении любой  заявки,находящейся  на  рассмотрении,   или любого  патента,  действующего  вотношении  денонсирующей Договаривающейся стороны на  дату  вступленияденонсации в силу.     Статья 25. Языки Договора     (1) (Аутентичные  тексты)  Настоящий Договор подписывается в одномэкземпляре на английском,  арабском,  испанском,  китайском,   русскоми французском языках, причем только эти тексты равно аутентичны.    (2)   (Официальные  тексты)  Официальный  текст  на  любом  языке,упомянутый  в  пункте (1),  утверждается Генеральным директором  послеконсультаций  с  заинтересованными  сторонами.  Для  целей  настоящегопункта,   заинтересованная   сторона   означает   любое   государство,влющеес   участником   Договора  или  правомочное   стать   участникомДоговора  согласно   статье  20 (1), официальный   язык  или  один  изофициальных  языков которого является языком, о котором идет  речь,  иЕвропейскую    патентную    организацию,    Евразийскую      патентнуюорганизацию,    Африканскую   региональную  организацию   промышленнойсобственности    и    Африканскую     организацию     интеллектуальнойсобственности,     а     также   любую   другую   межправительственнуюорганизацию,  которая  является участницей Договора  или  может  статьучастницей  Договора,   если  один из ее официальных  языков  являетсяязыком, о котором идет речь.    (3) (Преимущество аутентичных текстов) В случае расхождения мненийв  отношении  толкования на основе аутентичных и  официальных  текстовиспользуются аутентичные тексты.     Статья 26. Подписание Договора     Настоящий   Договор  открыт  для  подписания  любым  государством,правомочным  стать  участником Договора согласно  статье  20  (1),   иЕвропейской    патентной    организацией,    Евразийской     патентнойорганизацией,   Африканской  региональной  организацией   промышленнойсобственности    и    Африканской     организацией    интеллектуальнойсобственности  в штаб-квартире Организации в течение  года  после  егопринятия.     Статья 27. Депозитарий; регистрация     (1)   (Депозитарий)  Генеральный  директор  является  депозитариемнастоящего Договора.    (2)  (Регистрация)  Генеральный  директор  регистрирует  настоящийДоговор в Секретариате Организаций Объединенных Наций.                          СОГЛАСОВАННЫЕ ЗАЯВЛЕНИЯ           Дипломатической конференции в отношении Договора            о патентном праве и Инструкции к этому договору     1.  При  принятии  Дипломатической  конференцией  статьи  1  (xiv)понималось,  что   слова:  "процедура в ведомстве" не  будут  включатьсудебные процедуры в соответствии с применимым законодательством.    2. При принятии Дипломатической конференцией статей 1 (xvii), 16 и17 (2) (v) понималось, что:    (1)  Ассамблея   РМФ  в соответствующих случаях  будет  созыватьсясовместно с заседаниями Ассамблеи РСТ.    (2)    В    дополнение    к   государствам-участникам    РСТ,    сДоговаривающимися  сторонами  РМФ  в  соответствующих  случаях   будутпроводиться консультации  в связи с предлагаемым внесением изменений вАдминистративную инструкцию к РСТ.    (3)   Генеральный   директор  предлагает  для   принятия   решенияАссамблеей  РСТ,   чтобы  в  соответствующих случаях  Договаривающиесястороны   РМФ,  которые не являются участниками  РСТ,  приглашались  вкачестве наблюдателей на заседания Ассамблеи и других органов РСТ.    (4) Если  Ассамблея РМФ согласно статье 16 принимает решение,  чтокакой-либо   пересмотр,    поправка  или  изменение   в   РСТ   должныприменяться для  целей РМФ,  Ассамблея может в каждом отдельном случаепредусматривать переходные положения согласно РМФ.    3.  При   принятии   статей  6 (5) и  13  (3)  и  правил  4  и  14Дипломатическая конференция настоятельно просила Всемирную организациюинтеллектуальной   собственности  ускорить  создание системы  цифровойбиблиотеки  для  приоритетных документов. Такая  система  отвечала  быинтересам патентообладателей и других лиц, желающих получить доступ  кприоритетным документам.    4.  С   целью  содействия применению правила 8 (1) (a)  настоящегоДоговора,    Дипломатическая  конференция  обращается  к   ГенеральнойАссамблее Всемирной организации интеллектуальной собственности  (ВОИС)и   Договаривающимся  сторонам  с  просьбой  оказать  развивающимся  инаименее   развитым странам, а  также странам с переходной  экономикойдополнительную  техническую помощь для выполнения ими обязательств  понастоящему  Договору, еще до его вступления в силу.    Дипломатическая конференция также призывает  промышленно  развитыестраны   с   рыночной  экономикой в ответ  на  просьбу  и  на  взаимносогласованных   условиях   предоставить   техническое   и   финансовоесотрудничество   в интересах развивающихся и наименее развитых  стран,а также стран с переходной экономикой.    Дипломатическая  конференция обращается  к  Генеральной  АссамблееВОИС   с   просьбой  после  вступления  настоящего  Договора  в   силуосуществлять контроль  и  оценку хода такого сотрудничества на  каждойочередной сессии.    5. При  принятии  правил 12 (5) (vi) и 13 (3) (iv) Дипломатическойконференцией понималось,  что хотя и целесообразно исключать  действияв   ходе   разбирательства   между  сторонами  из  сферы  послабления,предусмотренного  статьями  11  и  12,   было  бы  желательно,   чтобыприменимое   законодательство   Договаривающихся   сторон   при   этихобстоятельствах предусматривало соответствующее послабление,   котороеучитывало  бы различные интересы третьих  сторон,  а  также   интересыдругих лиц,  не являющихся участниками этих разбирательств.    6.  Было  решено,   что любой спор,  возникающий между  двумя  илинесколькими  Договаривающимися сторонами в  отношении  толкования  илиприменения  настоящего  Договора и  Инструкции  к  нему,   может  бытьурегулирован  путем  консультаций или  посредничества  при  содействииГенерального  директора.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ru58wrrsnmqtlfokj65c">
      <w:r>
        <w:rPr>
          <w:rFonts w:ascii="Arial" w:cs="Arial" w:eastAsia="Arial" w:hAnsi="Arial"/>
          <w:color w:val="132D3F"/>
          <w:sz w:val="16"/>
          <w:szCs w:val="16"/>
          <w:u w:val="single"/>
        </w:rPr>
        <w:t xml:space="preserve">dalil.kg/document/17041</w:t>
      </w:r>
    </w:hyperlink>
  </w:p>
  <w:p>
    <w:pPr>
      <w:spacing w:after="0" w:before="40"/>
      <w:jc w:val="center"/>
    </w:pPr>
    <w:hyperlink w:history="1" r:id="rId4cpw5rrufqjihdsg1gr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xzcp3i5q-h37etonsbm" Type="http://schemas.openxmlformats.org/officeDocument/2006/relationships/hyperlink" Target="https://dalil.kg/document/9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ru58wrrsnmqtlfokj65c" Type="http://schemas.openxmlformats.org/officeDocument/2006/relationships/hyperlink" Target="https://dalil.kg/document/17041" TargetMode="External"/><Relationship Id="rId4cpw5rrufqjihdsg1gr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2026-09-24T23:46:41.875Z</dcterms:created>
  <dcterms:modified xsi:type="dcterms:W3CDTF">2026-09-24T23:46:41.875Z</dcterms:modified>
</cp:coreProperties>
</file>

<file path=docProps/custom.xml><?xml version="1.0" encoding="utf-8"?>
<Properties xmlns="http://schemas.openxmlformats.org/officeDocument/2006/custom-properties" xmlns:vt="http://schemas.openxmlformats.org/officeDocument/2006/docPropsVTypes"/>
</file>