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cygdyruslgapsmuu2z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сентября 2002 года № 620  г.Москва от 11 сентября 1998 года                                СОГЛАШЕНИЕ             о сотрудничестве в области лесопромышленного                     комплекса и лесного хозяйства    Государства-участники   настоящего   Соглашения   в    лице    своихправительств, далее - Стороны,  руководствуясь положениями Договора о создании Экономического  союзаот  24  сентября 1993 года и Соглашения об общих условиях и  механизмеподдержки развития производственной кооперации предприятий и  отраслейгосударств-участников Содружества Независимых Государств от 23 декабря1993 года,  придавая   большое   значение  сохранению  и   развитию   созданногопроизводственного  и  научно-технического  потенциала,   хозяйственныхсвязей в лесопромышленном комплексе и лесном хозяйстве,  признавая  необходимость реализации принципов  устойчивого  развитиявсех    типов   лесов,   сохранения   окружающей   природной    среды,восстановления    лесосырьевых   ресурсов    в    целях    обеспеченияжизнедеятельности населения государств-участников Соглашения,  согласились о нижеследующем:    Статья 1.    Стороны  проводят  работу  по координации сотрудничества  в  областилесопромышленного  комплекса и лесного хозяйства  и  способствуют  егоразвитию; принимают согласованные меры к взаимному обеспечению  рынковсбыта  лесобумажной продукцией и другими продуктами леса; способствуютстабилизации  и  дальнейшему  развитию лесопромышленного  комплекса  илесного    хозяйства,    обеспечению    рационального    использованиялесосырьевых    ресурсов   с   учетом   сложившихся   производственно-технологических связей между их предприятиями и организациями.    Статья 2.    Стороны    обеспечивают    государственную   поддержку    совместныхинвестиционных программ, создают благоприятные условия для привлеченияинвестиций   в   лесопромышленный   комплекс   и   лесное   хозяйство,вырабатывают согласованную позицию по обеспечению совместных  действийна мировом рынке лесобумажной продукции и других продуктов леса.    Статья 3.    Стороны   осуществляют   совместные   мероприятия   по   разработке,изготовлению и поставке оборудования, технологических линий и  техникидля лесопромышленного комплекса и лесного хозяйства.    Статья 4.    Стороны  координируют и проводят совместные работы в области научныхисследований,   научно-технического   обеспечения,   системы   лесногомониторинга,  формирования  информационных систем  в  лесопромышленномкомплексе  и  лесном  хозяйстве, подготовки и  повышения  квалификациинаучных, инженерных и рабочих кадров.    Статья 5.    Стороны  принимают меры по выработке взаимосогласованных подходов  крешению  проблем  охраны окружающей природной среды в  соответствии  стребованиями   мирового   сообщества  по   сохранению   лесов   и   ихвосстановлению.    Статья 6.    Для  координации  сотрудничества в сфере развития  лесопромышленногокомплекса  и  лесного  хозяйства Стороны создают  Межправительственныйсовет  по лесопромышленному комплексу и лесному хозяйству, действующийна   основе  Положения,  являющегося  неотъемлемой  частью  настоящегоСоглашения.    Статья 7.    Реализация   настоящего   Соглашения   осуществляется   на    основедвусторонних  и многосторонних соглашений, заключаемых как  Сторонами,так   и  их  компетентными  органами,  а  также  на  основе  договоров(контрактов),  заключаемых  организациями,  предприятиями  и   другимисубъектами  хозяйствования Сторон, независимо от форм собственности  иведомственной принадлежности.  При  выборе  и  определении  форм поддержки  конкретных  направленийсотрудничества Стороны руководствуются взаимными интересами.    Статья 8.    Стороны  осуществляют  сотрудничество по унификации  и  гармонизациидействующих стандартов и технических условий на лесобумажную продукциюи   другие   продукты   леса,  по  взаимному  признанию   сертификатовсоответствия, а также по разработке нормативно-методических документовв области лесопромышленного комплекса и лесного хозяйства.    Статья 9.    Настоящее  Соглашение не затрагивает положений других  международныхдоговоров, участниками которых являются Стороны.    Статья 10.    Спорные  вопросы, связанные с применением или толкованием  положенийнастоящего  Соглашения, разрешаются путем консультаций  и  переговоровзаинтересованных  Сторон.  При  невозможности  урегулировать   спорныевопросы  путем  переговоров  Стороны обращаются  в  Экономический  СудСодружества Независимых Государств или иные международные суды.    Статья 11.    С  общего согласия Сторон в настоящее Соглашение могут быть  внесеныизменения и дополнения, которые оформляются отдельными протоколами.    Статья 12.    Настоящее  Соглашение  вступает в силу  со  дня  подписания,  а  дляСторон,      законодательство     которых      требует      выполнениявнутригосударственных процедур, необходимых для его вступления в силу,- со дня сдачи соответствующих документов депозитарию.    Статья 13.    Через 2 месяца после вступления настоящего Соглашения в силу Стороныпроведут   совещание   соответствующих   национальных   органов    дляопределения первоочередных мер его реализации.    Статья 14.    Настоящее Соглашение заключается на неопределенный срок.    Статья 15.    Каждая  Сторона  может  выйти  из  настоящего  Соглашения,  направивписьменное  уведомление  об этом депозитарию  не  позднее  чем  за  12месяцев до выхода.    Статья 16.    Настоящее  Соглашение  открыто  для  присоединения  к  нему   другихгосударств,   разделяющих   его  цели  и  принципы,   путем   передачидепозитарию документов о таком присоединении.    Совершено  в  городе Москве 11 сентября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Приложение                     к Соглашению о сотрудничестве                      в области лесопромышленного                     комплекса и лесного хозяйства                       от 11 сентября 1998 года                                 ПОЛОЖЕНИЕ          о Межправительственном совете по лесопромышленному                     комплексу и лесному хозяйству                            I. Общие положения    Межправительственный совет по лесопромышленному комплексу и  лесномухозяйству  (далее  - Совет) создается в целях налаживания  и  развитиясотрудничества в сфере лесопромышленного комплекса и лесного хозяйствав  рамках  Соглашения  о  сотрудничестве в  области  лесопромышленногокомплекса и лесного хозяйства (далее - Соглашение).  1.  Совет  в  своей деятельности руководствуется Уставом СодружестваНезависимых  Государств,  Договором о создании  Экономического  союза,решениями   Совета   глав  государств  и  Совета   глав   правительствСодружества    Независимых    Государств,    Соглашением    и    инымимежгосударственными и межправительственными соглашениями и  решениями,настоящим Положением.  2.  Совет  осуществляет свою деятельность в тесном взаимодействии  сМежгосударственным экономическим Комитетом Экономического союза (далее- МЭК) и другими органами Содружества Независимых Государств.  3.  Совет  является  юридическим лицом с момента его  регистрации  вгосударстве  местопребывания, имеет в собственности или в  оперативномуправлении обособленное имущество, может от своего имени приобретать иосуществлять имущественные и неимущественные права, нести обязанности,быть истцом и ответчиком в суде.  Совет  вправе открывать счета в банках как на территории государстваместопребывания,   так  и  за  пределами  его  территории   в   валютегосударства местопребывания либо в иностранной валюте.  Совет имеет печать, штамп и бланки со своим наименованием.  4.  Совет  формируется из руководителей соответствующих министерств,ведомств или иных организаций государств-участников Соглашения.  Каждое  государство-участник  Соглашения  направляет  в  Совет  двухпредставителей:   одного   -   от   отраслевого   органа    управлениялесопромышленным  комплексом  и  одного  -  от  ведомства  по  лесномухозяйству.  Каждый  представитель  (далее - член Совета)  в  Совете  имеет  одинголос.  5. В состав Совета входят представитель МЭК и Председатель Федерациипрофсоюзов   работников   лесных  отраслей   Содружества   НезависимыхГосударств с правом совещательного голоса.                        II. Задачи и функции Совета    6. Основными задачами и функциями Совета являются:  6.1.   Выработка   предложений  по  становлению  и  развитию   рынкалесобумажной  продукции и других продуктов леса  государств-участниковСоглашения,    в   том   числе   путем   формирования   взаимовыгодныхкооперационных связей между их предприятиями, с учетом новых  правовыхи экономических условий.  6.2.   Выработка   согласованных  мер   защиты   внутреннего   рынкалесобумажной   продукции  и  других  продуктов  леса  на   территорияхгосударств-участников Соглашения.  6.3.   Содействие   сохранению   и   развитию   созданного   научно-производственного  потенциала лесопромышленного  комплекса  и  лесногохозяйства.  6.4.   Организация  разработки  и  реализации  совместных   программэкономического   и   научно-технического  развития   лесопромышленногокомплекса и лесного хозяйства в рамках Соглашения.  6.5.  Выработка  предложений по развитию  и  размещению  предприятийлесопромышленного комплекса государств-участников Соглашения.  6.6. Содействие сохранению и восстановлению лесных запасов, созданиеусловий,   обеспечивающих  непрерывное,  неистощаемое  и  рациональноелесопользование.  6.7.   Организация   разработки  и  реализации   взаимосогласованныхподходов  к  решению  проблем охраны окружающей природной  среды  и  всоответствии с требованиями мирового сообщества по сохранению лесов.  6.8.   Содействие   в   привлечении   инвестиций   и   кредитов    влесопромышленные  комплексы  и лесное хозяйство  государств-участниковСоглашения,  выработка рекомендаций по созданию механизмов  и  условийпривлечения средств из внебюджетных источников.  6.9. Определение приоритетных направлений научно-исследовательских иопытно-конструкторских  разработок,  организация   финансирования   надолевой   основе  представляющих  взаимный  интерес  работ,  проектов,программ и т.д.  6.10.  Участие  в  работе  по унификации  действующих  стандартов  итехнических условий на лесобумажную и другую продукцию леса,  а  такженормативно-методических   документов   в   области   лесопромышленногокомплекса и лесного хозяйства.  6.11.  Организация  информационной и рекламной деятельности,  выпускизданий научного, учебного и иного характера.  6.12.  Содействие в осуществлении скоординированных  мероприятий  поподготовке и повышению квалификации кадров, организации школ и  курсовбизнеса,  маркетинга,  менеджмента,  распространении  профессиональныхзнаний   и   накопленного  опыта,  организации  выставок,   семинаров,конференций, симпозиумов.  6.13.   Выполнение   других   задач,   определяемых   Советом   главправительств Содружества Независимых Государств и МЭК.                             III. Права Совета    7. Для осуществления своих задач и функций Совет имеет право:  7.1.  Запрашивать  у  соответствующих ведомств государств-участниковСоглашения информацию, необходимую для выполнения своих задач,  а  также информацию о выполнении решений Совета.  7.2.  Согласовывать  и утверждать нормативно-методические  и  другиедокументы, относящиеся к компетенции Совета.  7.3.  Вносить  в установленном порядке на рассмотрение  Совета  главгосударств  и  Совета  глав  правительств  Содружества,  МЭК   проектыдокументов, подготовленные Советом.  7.4.  Создавать  постоянные  или временные  рабочие  и  иные  органыСовета,  принимать  положения о них, определять место  их  нахождения,порядок  деятельности  и  финансирования;  утверждать  штаты  и  сметырасходов; назначать руководителей этих органов и осуществлять контрольза их деятельностью.  7.5.    Участвовать   в   определении   источников    финансированиямежгосударственных проектов и программ.  7.6.  Сотрудничать  в  вопросах, входящих в  компетенцию  Совета,  ссоответствующими   органами  государств,  не  являющихся   участникаминастоящего      Соглашения,     с     другими     межгосударственными,межправительственными    органами   Содружества    и    международнымиорганизациями.  7.7.  Разрабатывать  и утверждать Регламент своей  работы,  а  такжевносить в него изменения.                  IV. Организация и порядок работы Совета    8.  Работа Совета осуществляется, как правило, путем проведения  егозаседаний в государствах-участниках Соглашения.  9.  Заседания Совета проводятся по мере необходимости,  но  не  режедвух  раз  в  год. Внеочередное заседание Совета может  созываться  поинициативе  любого  государства-участника  Соглашения  и  с   согласиябольшинства членов Совета.  Заседание Совета правомочно, если на нем присутствует более половиныего членов.  10.  Совет  возглавляют  председатель  и  заместитель  председателя,которые  избираются  Советом сроком на два года в порядке  ротации  изчисла членов Совета.  Решение  об избрании председателя и заместителя председателя  Советапринимается простым большинством голосов членов Совета.  11.  Государства-участники  Соглашения несут  расходы,  связанные  сработой  их  представителей в Совете. Затраты на проведение  заседанияСовета  финансируются из средств государства, на  территории  которогоони  проводятся,  и  иных источников, не запрещенных законодательствомэтого государства.  12.  Источниками  формирования имущества Совета в  денежной  и  инойформе являются:  добровольные имущественные взносы и пожертвования;  целевые   ассигнования,   в   том  числе   гранты   государственных,коммерческих   и   некоммерческих  организаций  и  фондов   государствСодружества других стран;  иные   поступления,  не  запрещенные  законодательством  государствапребывания.  13.  Член  Совета  имеет  право получать  необходимую  информацию  одеятельности Совета, принятых решениях, а также вносить на  обсуждениелюбые вопросы в пределах компетенции Совета.  14.  На  заседания Совета могут приглашаться в качестве наблюдателейили  экспертов  представители заинтересованных министерств,  ведомств,государственных  и общественных организаций и предприятий  государств-участников Соглашения, а также международных организаций.  15. Место проведения, дата и предварительная повестка дня очередногозаседания Совета определяются на предшествующем заседании Совета.  16.  Решения Совета принимаются большинством голосов членов  Совета.Решения  Совета  об  утверждении программ и проектов,  предложений  обизменении   настоящего  Положения,  а  также  о  финансовых  вопросах,касающихся  сметы расходов рабочих и иных органов Совета,  принимаютсядвумя третями голосов членов Совета.  17.  Любой член Совета может заявить о своей незаинтересованности  втом  или  ином вопросе, что не должно рассматриваться как  препятствиедля принятия решения.  18.   Функции   рабочего  органа  Совета  выполняет  соответствующееподразделение аппарата МЭК.  19. Рабочим языком Совета является русский язык.  20. Место пребывания Совета - Российская Федерация, г.Москва.                V. Порядок прекращения деятельности Совета    21.  Совет прекращает свою деятельность по решению глав правительствгосударств-участников Соглашения.  В  случае прекращения деятельности Совета финансовые и иные  вопросырешаются    ликвидационной   комиссией,   создаваемой   государствами-участниками Соглашения.                                 ОСОБОЕ МНЕНИЕ             Грузии к проекту Соглашения о сотрудничестве                 в области лесопромышленного комплекса                          и лесного хозяйства    Грузия,  в  целом,  одобряет представленный  проект  Соглашения,  новместе с тем, имеет следующие замечания:  -  из  статьи 2 исключить слова: "вырабатывают согласованную позициюпо  обеспечению  совместных  действий на  мировом  рынке  лесобумажнойпродукции и других продуктов леса";  - исключить статью 6;  - из статьи 8 исключить слова: "унификации и...".    М.Чачава    Настоящим  удостоверяю, что прилагаемый текст  является  аутентичнойкопией   Соглашения   о  сотрудничестве  в  области  лесопромышленногокомплекса  и  лесного  хозяйства, принятого 11 сентября  1998  года  вгороде  Москве  во  исполнение Решения о делегировании  полномочий  напринятие  окончательных  решений по отдельным проектам  документов  отимени  Совета  глав  правительств Содружества  Независимых  ГосударствПрезидиуму  Межгосударственного экономического Комитета Экономическогосоюза и Совету министров иностранных дел государств-членов СодружестваНезависимых  Государств от 6 марта 1998 года, город Москва.  Подлинныйэкземпляр   вышеупомянутого  Соглашения  хранится   в   ИсполнительномСекретариате Содружества Независимых Государств.    Заместитель Исполнительного секретаря  Содружества Независимых Государств          А.Кадыров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mtr3_yizgi6xaqalnop">
      <w:r>
        <w:rPr>
          <w:rFonts w:ascii="Arial" w:cs="Arial" w:eastAsia="Arial" w:hAnsi="Arial"/>
          <w:color w:val="132D3F"/>
          <w:sz w:val="16"/>
          <w:szCs w:val="16"/>
          <w:u w:val="single"/>
        </w:rPr>
        <w:t xml:space="preserve">dalil.kg/document/17099</w:t>
      </w:r>
    </w:hyperlink>
  </w:p>
  <w:p>
    <w:pPr>
      <w:spacing w:after="0" w:before="40"/>
      <w:jc w:val="center"/>
    </w:pPr>
    <w:hyperlink w:history="1" r:id="rIdmfrgqm2-a_aa4tz2jhj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ygdyruslgapsmuu2zyy" Type="http://schemas.openxmlformats.org/officeDocument/2006/relationships/hyperlink" Target="https://dalil.kg/document/53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mtr3_yizgi6xaqalnop" Type="http://schemas.openxmlformats.org/officeDocument/2006/relationships/hyperlink" Target="https://dalil.kg/document/17099" TargetMode="External"/><Relationship Id="rIdmfrgqm2-a_aa4tz2jhj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2026-09-23T19:20:04.880Z</dcterms:created>
  <dcterms:modified xsi:type="dcterms:W3CDTF">2026-09-23T19:20:04.880Z</dcterms:modified>
</cp:coreProperties>
</file>

<file path=docProps/custom.xml><?xml version="1.0" encoding="utf-8"?>
<Properties xmlns="http://schemas.openxmlformats.org/officeDocument/2006/custom-properties" xmlns:vt="http://schemas.openxmlformats.org/officeDocument/2006/docPropsVTypes"/>
</file>