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от 7 ноября 2002 года                                СОГЛАШЕНИЕ              между Правительством Кыргызской Республики                  и Правительством Республики Молдова               о взаимном поощрении и защите инвестиций      Правительство  Кыргызской  Республики  и  Правительство  РеспубликиМолдова, именуемые в дальнейшем "Договаривающиеся Стороны",   желая  усилить экономическое сотрудничество на долгосрочной  основедля взаимной выгоды обоих государств,   имея  намерение  создать и поддерживать благоприятные  условия  дляинвестиций   инвесторов  одного  государства  на  территории   другогогосударства и,   признавая,  что  взаимное поощрение и защита  инвестиций,  согласнонастоящему  Соглашению,  будут способствовать  стимулированию  деловойинициативы в этой сфере,   согласились с нижеследующим:      Статья 1. Определения      Для целей настоящего Соглашения:   1.   Термин  "инвестиция"  будет  охватывать  любой  вид   активов,инвестированных  в  связи  с  экономической  деятельностью  инвесторомгосударства  одной Договаривающейся Стороны на территории  государствадругой Договаривающейся Стороны в соответствии с действующими законамии правилами последней, включающих, в частности, но не исключительно:   а)  свободно  конвертируемую валюту или  иную  иностранную  валюту,полученную    банками,   расположенными   на   территории   государствДоговаривающихся  Сторон,  и  которые  являются  объектом   банковскихопераций;   b)  движимое  и  недвижимое имущество, как и  любые  другие  права,такие,  как  залоговые,  права  содержания,  обеспечения  по  займу  иподобные права;   с)  акции,  ценные бумаги и долговые обязательства юридических  лицили имущественную часть этих юридических лиц;   d)  любые  права требования по денежным средствам и  по  исполнениюдоговорных обязательств, имеющих экономическую ценность;   е)  права интеллектуальной собственности, включая авторские  права,товарные  знаки, патенты, промышленные образцы, технические  процессы,ноу-хау,  коммерческие секреты, фирменные названия и гудвил, связанныес инвестицией;   f) любое право, предоставленное согласно праву или по контракту,  атакже  любые  лицензии  и  разрешения  соответственно  праву,  включаяконцессии  на  разведку,  добычу, развитие  и  эксплуатацию  природныхресурсов.   Любая  смена формы, в которой активы инвестированы, не будет влиятьна их характер как инвестиции.   2.  Термин  "инвестор"  означает любое физическое  или  юридическоелицо,   которое   инвестирует   на   территорию   государства   другойДоговаривающейся Стороны:   а) термин "физическое лицо" означает любое физическое лицо, котороеимеет  гражданство  любого  из государств  Договаривающихся  Сторон  всоответствии с его законами;   b)  термин  "юридическое лицо" означает по отношению  к  любому  изгосударств Договаривающихся Сторон:   -   любое   учреждение,  созданное  в  соответствии  с  действующимзаконодательством  государства каждой  из  Договаривающихся  Сторон  икоторое  имеет право осуществлять инвестиции на территории государствадругой Договаривающейся Стороны;   -  любую  организацию  лиц, которая не имеет  статуса  юридическоголица, но рассматривается как компания в соответствии с его законами.   3. Термин "доходы" означает денежные суммы, полученные в результатеинвестиции  и  включает,  в  частности, но не  исключительно,  доходы,проценты, прирост капитала, акции, дивиденды, роялти, плату за услуги.   4.  Термин  "территория" означает относительно  государства  каждойДоговаривающейся    Стороны   территорию,    находящуюся    под    егосуверенитетом,  а также морские и подводные районы, над  которыми  этаДоговаривающаяся Сторона осуществляет, в соответствии с  международнымправом, суверенитет, суверенные права и юрисдикцию.      Статья 2. Содействие и защита инвестиций      1.  Каждая  Договаривающаяся  Сторона будет  поощрять  и  создаватьблагоприятные    условия    для    инвесторов    государства    другойДоговаривающейся  Стороны для осуществления инвестиций  на  территориисвоего  государства и допускать такие инвестиции в соответствии  с  еезаконами и правилами.   2.  Инвестиции  инвесторов  государства любой  из  ДоговаривающихсяСторон  будут пользоваться справедливым и равным отношением и  получатполную   защиту  и  безопасность  на  территории  государства   другойДоговаривающейся Стороны.      Статья 3. Национальный режим и режим наибольшего             благоприятствования      1. Каждая Договаривающаяся Сторона на территории своего государствапредоставит инвестициям инвесторов государства другой ДоговаривающейсяСтороны  режим,  который является справедливым и  равным  и  не  менееблагоприятным,  чем тот, который она предоставляет  инвестициям  своихсобственных инвесторов или любого третьего государства, если это будетболее   выгодным   в  соответствии  с  законодательством   государстваДоговаривающейся   Стороны,  на  территории   которой   осуществляютсяинвестиции.   2. Каждая Договаривающаяся Сторона на территории своего государствапредоставит инвесторам государства другой Договаривающейся Стороны  поотношению к управлению, поддержке, использованию, получению доходов  ираспоряжению  своими инвестициями режим, который является справедливыми  равным и не менее благоприятным, чем тот, который она предоставляетсвоим   собственным   инвесторам,  или   инвесторам   любого   другогогосударства, который поэтому является более благоприятным.   3.  Положения  пунктов  1 и 2 этой статьи не истолковывают  с  тем,чтобы   обязать   одну  Договаривающуюся  Сторону  распространить   наинвесторов  государства  другой  Договаривающейся  Стороны  выгоду  отлюбого   режима,  преференции  или  привилегии,  которые  могут   бытьраспространены последней Договаривающейся Стороной, вытекающие из:   а)  любого  таможенного  союза  или зоны  свободной  торговли,  илимонетарного  союза,  или  подобных международных  соглашений,  которыевлияют  на  инвестиционный  режим  сотрудничества,  или  других   формрегионального  сотрудничества, участником  которых  государства  любойДоговаривающейся Стороны являются или могут стать;   Ь)  любого  международного соглашения или  договоренности,  которыекасаются полностью или в основном налогообложения.      Статья 4. Компенсация за потери      1.  Когда  инвестиции инвесторов государства любой ДоговаривающейсяСтороны    несут   потери   из-за   войны,   вооруженного   конфликта,национального чрезвычайного положения, переворота, восстания, заговораили   других  подобных  действий  на  территории  государства   другойДоговаривающейся  Стороны,  им  будет  предоставляться,   государствомпоследней  Договаривающейся Стороны, режим по отношению к реституциям,возмещениям, компенсациям или другим решениям, не менее благоприятный,чем   тот,  который  государство  последней  Договаривающейся  Стороныпредоставляет  своим  собственным  инвесторам  или  инвесторам  любоготретьего Государства.   2.  Не  препятствуя  условиям  пункта  1  этой  статьи,  инвесторамгосударства одной Договаривающейся Стороны, которые во время каких  быто  ни  было  событий,  упомянутых в  этом  пункте,  несут  потери  натерритории   государства  другой  Договаривающейся  Стороны,   которыевозникают вследствие:   а) реквизиции их собственности ее силами или властями;   Ь)  разрушения их собственности ее силами или властями, которое  небыло  вызвано  военными  действиями  или  не  требовалось  необходимойситуацией,  будет предоставлена справедливая и адекватная  компенсацияза  потери,  которые  понесены  во  время  периода  реквизиции  или  врезультате разрушения собственности. Платежи, которые возникают, будутсвободно переводиться в свободно конвертируемой валюте без задержки.      Статья 5. Экспроприация      1. Инвестиции инвесторов государства любой Договаривающейся Стороныне  будут  национализированы, экспроприированы или  подвержены  мерам,имеющим  эффект,  эквивалентный национализации  или  экспроприации  (вдальнейшем именуется "экспроприация") на территории государства другойДоговаривающейся  Стороны,  кроме  общественных  целей.  Экспроприациябудет    проводиться   в   соответствии   с   судопроизводством,    нанедискриминационной основе и будет сопровождаться условиями о  выплатенемедленной,  адекватной и эффективной компенсации. Такая  компенсациябудет  равняться рыночной цене инвестиций, когда об экспроприации  илиугрозе экспроприации стало общеизвестно, будет включать процент с датыэкспроприации,  по разумной коммерческой ставке, будет  осуществлятьсябез  задержки, будет такой, которая эффективно реализуется и  свободнопереводится в свободно конвертируемую валюту.   2.  Потерпевший инвестор будет иметь право на немедленный пересмотрсудебной    или   другой   независимой   властью   государства    этойДоговаривающейся   Стороны  его  случая,  и  оценку   его   инвестицийсоответственно с принципами, изложенными в этой статье.   3.  Положения  пункта 1 этой статьи также будут применяться  тогда,когда   государство  Договаривающейся  Стороны  экспроприирует  активыкомпании, которая получила статус акционерного общества, или  основанав  соответствии  с  действующим законодательством на  любой  части  еесобственной  территории  и  в  которой  инвесторы  государства  другойДоговаривающейся Стороны имеют паи.      Статья 6. Переводы      1.  Договаривающиеся Стороны будут гарантировать перевод  платежей,которые  касаются инвестиций и доходов, в соответствии  с  действующимзаконодательством государств Договаривающихся Сторон.  Переводы  будутосуществляться  в  свободно конвертируемой валюте по рыночному  курсу,действующему  на дату перевода, без каких бы то ни было ограничений  инеобоснованных задержек. Такие переводы будут включать,  в  частности,но не исключительно:   а)  капитал  и  дополнительные денежные  суммы  для  поддержки  илиувеличения инвестиций;   Ь) доходы, проценты, дивиденды и другой текущий доход;   с) фонды на выплату по займу;   d) роялти или плату за услуги;   е) поступления от продажи или ликвидации инвестиций;   f)  заработки физических лиц в соответствии с законами и  правиламигосударства   Договаривающейся   Стороны,   на   территорию   которогоинвестиции были осуществлены.   2.  Для  целей этого Соглашения обменными курсами будут официальныекурсы,  устанавливаемые в соответствии с действующим законодательствомгосударств Договаривающихся Сторон, которые действительны для  текущихсоглашений на дату перевода, если не договорено о другом.      Статья 7. Суброгация      1.  Если  Договаривающаяся  Сторона или  ее  назначенный  посредникпроизводит  платежи  своим собственным инвесторам  согласно  гарантии,которую   она  предоставила  в  связи  с  инвестицией  на   территориигосударства     другой     Договаривающейся     Стороны,     последняяДоговаривающаяся Сторона признает:   а) передачу, или по закону или согласно законному соглашению в этойстране,  какого бы то ни было права или права требования  инвестора  кпредыдущей  Договаривающейся Стороне или к ее назначенному посреднику,так как и то,   b)  что  предыдущая  Договаривающаяся Сторона  или  ее  назначенныйпосредник получила право в результате суброгации пользоваться  правамии   выдвигать   требования  этого  инвестора   и   возьмет   на   себяобязательства, связанные с этой инвестицией.   2. Полученные в результате суброгации права или требования не будутвыходить за рамки прав и требований инвестора.      Статья 8. Споры между Договаривающейся Стороной и Инвестором             государства другой Договаривающейся Стороны      1.   Любой   спор,   который  может  возникнуть  между   инвесторомгосударства  одной Договаривающейся Стороны и другой  ДоговаривающейсяСтороной  в  связи  с  инвестицией  на  территории  государства   этойДоговаривающейся Стороны, будет предметом переговоров между  сторонамив споре.   2.   Если  какой  либо  спор  между  инвестором  государства  однойДоговаривающейся Стороны и другой Договаривающейся Стороной  не  можетбыть  таким  образом решен в период шести месяцев со дня  предъявленияписьменного требования, инвестор получит право передать это дело:   а)  в Международный Центр по Решению Инвестиционных Споров (ИКСИД),имея в виду соответствующие условия Конвенции о Решении ИнвестиционныхСпоров  между  Государствами и гражданами других  государств,  котораяоткрыта  для  подписания в Вашингтоне, Округ Колумбия, 18  марта  1965года,  в случае, когда государства обеих Договаривающихся Сторон сталистороной этой Конвенции, или   b) арбитру или в международный "ad-hoc" арбитражный суд, основанныйсогласно Арбитражным Правилам комиссии Организации Объединенных  Нацийпо  Праву  Международной Торговли (ЮНСИТРАЛ). Стороны  в  споре  могутсогласиться письменно изменить эти Правила. Арбитражные решения  будутокончательными и обязательными для обеих сторон спора.      Статья 9. Решения споров между Договаривающимися Сторонами      1.  Споры между Договаривающимися Сторонами относительно толкованияили   применения  этого  Соглашения  будут  решаться  путем   взаимныхконсультаций и переговоров.   2.  Если  такой спор не может быть таким образом разрешен в течениешести  месяцев  после  его начала, по просьбе  любой  ДоговаривающейсяСтороны   он  будет  передан  в  Арбитражный  Суд  в  соответствии   сположениями этой статьи.   3.  Арбитражный  Суд будет создаваться для каждого  индивидуальногослучая  следующим образом: в течение двух месяцев с момента  полученияодной   из  Договаривающихся  Сторон  письменного  уведомления  другойДоговаривающейся Стороны о передаче спора в арбитражный суд, каждая изДоговаривающихся Сторон назначит по одному члену этого Суда.  Эти  двачлена  потом  изберут гражданина третьего Государства,  который  послеодобрения  Договаривающимися  Сторонами будет  назначен  ПредседателемСуда   (далее  упоминается  как  "Председатель").  Председатель  будетназначен в течение трех месяцев с даты назначения других двоих  членовАрбитражного Суда.   4.  Если  на  протяжении  какого-либо из периодов,  определенных  впункте  3  этой статьи, необходимые назначения не были сделаны,  любаяДоговаривающаяся Сторона может, при отсутствии другой  договоренности,пригласить  Председателя Международного Суда ООН  сделать  необходимыеназначения.  Если  выяснится, что он является гражданином  государствакакой-либо   Договаривающейся  Стороны   или   если   другие   причиныпрепятствуют   ему  выполнять  указанные  функции,   будет   приглашенЗаместитель  Председателя, чтобы сделать необходимые назначения.  Есливыяснится,  что  Заместитель Председателя также  является  гражданиномгосударства какой-либо Договаривающейся Стороны или не может исполнятьуказанную   функцию,  член  Международного  Суда  ООН,  следующий   постаршинству,  который  не  имеет  гражданства  государства  какой-либоДоговаривающейся   Стороны,   будет  приглашен   сделать   необходимыеназначения и может без препятствий исполнить указанную функцию.   5.  Арбитражный  Суд  будет  достигать своих  решений  большинствомголосов.   Такие  решения  будут  обязательными  для  ДоговаривающихсяСторон.   Каждая   Договаривающаяся  Сторона   будет   нести   расходыотносительно   своих   членов  суда  и  своего   представительства   варбитражном  судопроизводстве;  расходы  относительно  Председателя  ирасходы,  которые  остаются,  будут нестись  в  равных  частях  обеимиДоговаривающимися  Сторонами. Арбитражный Суд  будет  определять  своюсобственную  процедуру  и может своим решением  определить,  какая  изДоговаривающихся Сторон будет нести большую часть расходов.      Статья 10. Применение других правил и специальных обязательств      1.  Если вопрос регулируется одновременно этим Соглашением и другиммеждународным  соглашением,  сторонами которого  являются  государстваобеих Договаривающихся Сторон, ничто в этом Соглашении не будет мешатьДоговаривающимся  Сторонам  или любым их инвесторам,  которые  владеютинвестициями   на   территории  государства  другой   ДоговаривающейсяСтороны, пользоваться преимуществами тех правил, какие являются  болееблагоприятными, по отношению к его случаю.   2.  Если  режим, который должен предоставляться государством  однойДоговаривающейся     Стороны     инвесторам     государства     другойДоговаривающейся Стороны в соответствии с его законами и правилами илис   другими   специальными  положениями  контрактов,  является   болееблагоприятным,  чем  тот,  который предоставляется  этим  Соглашением,будет предоставлен более благоприятный.      Статья 11. Внесение изменений и дополнений      По   взаимному   согласию  Договаривающихся  Сторон   в   настоящееСоглашение   могут  быть  внесены  изменения  и  дополнения,   которыеоформляются  Протоколом,  являющимся  неотъемлемой  частью  настоящегоСоглашения  и вступает в силу в соответствии с положениями  статьи  12настоящего Соглашения.      Статья 12. Вступление в силу, срок действия и прекращение действия      1. Настоящее Соглашение вступает в силу с даты получения последнегописьменного  уведомления  по  дипломатическим  каналам  о   выполненииДоговаривающимися     Сторонами    внутригосударственных     процедур,необходимых для его вступления в силу.   2.  Настоящее  Соглашение заключается сроком  на  десять  лет.  Егодействие  будет  автоматически продлеваться на последующие  пятилетниесроки,  если ни одна из Договаривающихся Сторон не уведомит  письменнопо   дипломатическим  каналам  другую  Договаривающуюся  Сторону,   непозднее,  чем за шесть месяцев до истечения срока действия  настоящегоСоглашения, о своем намерении его денонсировать.   3.  Относительно инвестиций, совершенных до прекращения  настоящегоСоглашения, условия его будут оставаться действительными на  период  вдесять лет с даты денонсирования.      Совершено   в  г.Бишкек  7  ноября  2002  года,  в  двух  подлинныхэкземплярах,  каждый на кыргызском, молдавском и русском  языках,  приэтом все тексты являются равно аутентичными.   В  случае  возникновения  разногласий в толковании  или  примененииположений  настоящего Соглашения, справочным будет  текст  на  русскомязыке.      За Правительство                           За Правительство   Кыргызской Республики                      Республики Молдова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1tkfuuca4fxpgrdzxww0">
      <w:r>
        <w:rPr>
          <w:rFonts w:ascii="Arial" w:cs="Arial" w:eastAsia="Arial" w:hAnsi="Arial"/>
          <w:color w:val="132D3F"/>
          <w:sz w:val="16"/>
          <w:szCs w:val="16"/>
          <w:u w:val="single"/>
        </w:rPr>
        <w:t xml:space="preserve">dalil.kg/document/17161</w:t>
      </w:r>
    </w:hyperlink>
  </w:p>
  <w:p>
    <w:pPr>
      <w:spacing w:after="0" w:before="40"/>
      <w:jc w:val="center"/>
    </w:pPr>
    <w:hyperlink w:history="1" r:id="rIdf6bzklvdee06ab8pru0r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1tkfuuca4fxpgrdzxww0" Type="http://schemas.openxmlformats.org/officeDocument/2006/relationships/hyperlink" Target="https://dalil.kg/document/17161" TargetMode="External"/><Relationship Id="rIdf6bzklvdee06ab8pru0r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2026-09-30T22:56:34.762Z</dcterms:created>
  <dcterms:modified xsi:type="dcterms:W3CDTF">2026-09-30T22:56:34.762Z</dcterms:modified>
</cp:coreProperties>
</file>

<file path=docProps/custom.xml><?xml version="1.0" encoding="utf-8"?>
<Properties xmlns="http://schemas.openxmlformats.org/officeDocument/2006/custom-properties" xmlns:vt="http://schemas.openxmlformats.org/officeDocument/2006/docPropsVTypes"/>
</file>