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i5px3q4smadshtbr6ers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января 2003 года № 7                                 КОНВЕНЦИЯ                  о Единообразном Законе о переводном                           и простом векселе    Статья 1.    Высокие  Договаривающиеся Стороны обязуются  ввести  в  действие  насвоих  территориях по принадлежности, либо в одном  из  его  подлинныхтекстов,  либо  на  своих  национальных  языках  Единообразный  Закон,составляющий Приложение 1 к настоящей Конвенции.  Это   обязательство   будет   в  случае  необходимости   обусловленооговорками, о которых каждая из Высоких Договаривающихся Сторон должнав   этом   случае  заявить  в  момент  своей  ратификации  или  своегоприсоединения.  Эти  оговорки должны быть  выбраны  из  числа  тех,  окоторых упоминает Приложение 2 к настоящей Конвенции.  Однако, что касается оговорок, предусмотренных в статьях 8, 12 и  18указанного Приложения 2, они могут быть сделаны после ратификации  илиприсоединения при условии, что они явились предметом заявления на  имяГенерального  секретаря  Лиги Наций, который  сообщит  немедленно  егосодержание членам Лиги Наций и государствам не членам Лиги  Наций,  отимени  которых настоящая Конвенция будет ратифицирована или  от  именикоторых к ней последует присоединение. Подобные оговорки возымеют своедействие  не  ранее как на девяностый день после получения Генеральнымсекретарем указанного выше заявления.  Каждая  из  Высоких Договаривающихся Сторон может в случае срочностииспользовать  оговорки, предусмотренные статьями  7  и  22  указанногоПриложения 2, после ратификации или присоединения. В этих случаях  онадолжна  сообщить  об  этом непосредственно и  немедленно  всем  другимДоговаривающимся  Сторонам  и  Генеральному  секретарю   Лиги   Наций.Заявление  об  этих оговорках возымеет свою силу через два  дня  послеполучения Высокими Договаривающимися Сторонами указанного сообщения.    Статья 2.    На    территории   каждой   из   Высоких   Договаривающихся   СторонЕдинообразный  Закон  не  будет применяться  к  переводным  и  простымвекселям,  уже  составленным к моменту введения в  действие  настоящейКонвенции.    Статья 3.    Настоящая  Конвенция, французский и английский тексты которой  будутсчитаться одинаково подлинными, будет датирована сегодняшним числом.  Она  может  быть подписана в дальнейшем до 6 сентября 1930  года  отимени  всякого  члена Лиги Наций и всякого государства не  члена  ЛигиНаций.    Статья 4.    Настоящая Конвенция подлежит ратификации.  Ратификационные грамоты будут не позднее 1 сентября 1932 года  сданына  хранение  Генеральному  секретарю Лиги Наций,  который  немедленносообщит  об  их  получении всем членам Лиги Наций  и  государствам  нечленам Лиги Наций, сторонам в настоящей Конвенции.    Статья 5.    Начиная  с  6  сентября 1930 года всякий член Лиги  Наций  и  всякоегосударство не член Лиги Наций могут присоединиться к ней.  Это  присоединение  будет  производиться  путем  сдачи  Генеральномусекретарю Лиги Наций заявления для хранения в архивах Секретариата.  Генеральный  секретарь немедленно сообщит об этой сдаче на  хранениевсем тем, кто подписал настоящую Конвенцию или присоединился к ней.    Статья 6.    Настоящая Конвенция вступит в силу лишь после того, как последует еератификация или присоединение к ней со стороны семи членов Лиги  Нацийили  государств  не членов Лиги Наций, среди которых должно  быть  тричлена Лиги Наций, представленных постоянно в Совете.  Датой  вступления  в  силу  будет девяностый  день  после  полученияГенеральным секретарем Лиги Наций седьмой ратификационной грамоты  илидокумента о присоединении согласно первому абзацу настоящей статьи.  Генеральный секретарь Лиги Наций, посылая сообщения, предусмотренныев   статьях   4  и  5,  должен  будет,  в  частности,  отметить,   чторатификационные  грамоты  и  документы о  присоединении,  указанные  впервом абзаце настоящей статьи, поступили.    Статья 7.    Каждая ратификация или каждое присоединение, которые состоятся послевступления  в  силу  Конвенции согласно статье 6,  войдут  в  силу  надевяностый день со дня получения их Генеральным секретарем Лиги Наций.    Статья 8.    За  исключением срочных случаев настоящая Конвенция  не  может  бытьденонсирована до истечения двухлетнего срока с момента вступления ее всилу для члена Лиги Наций или для государства не члена Лиги Наций,  ееденонсирующего; эта денонсация вступит в силу на девяностый день послеполучения Генеральным секретарем извещения, ему адресованного.  Всякая  денонсация будет немедленно сообщена Генеральным  секретаремЛиги Наций всем другим Высоким Договаривающимся Сторонам.  В  срочных случаях Высокая Договаривающаяся Сторона, которая сделаетденонсацию,  сообщит об этом непосредственно и немедленно всем  другимВысоким  Договаривающимся Сторонам и денонсация вступит в  силу  черездва   дня   после   получения  указанными  Высокими  ДоговаривающимисяСторонами указанного сообщения. Денонсирующая в этих условиях  ВысокаяДоговаривающаяся Сторона известит также о своем намерении Генеральногосекретаря Лиги Наций.  Каждая   денонсация  будет  иметь  силу  только  для   той   ВысокойДоговаривающейся Стороны, от имени которой она будет сделана.    Статья 9.    Всякий  член Лиги Наций и всякое государство не член Лиги  Наций,  вотношении  которого настоящая Конвенция находится в силе, может  послеистечения  четвертого года со дня вступления Конвенции в силу  проситьГенерального  секретаря  Лиги  Наций пересмотреть  некоторые  или  всепостановления этой Конвенции.  Если  такая  просьба,  сообщенная  прочим  членам  Лиги  Наций   илигосударствам  не  членам  Лиги Наций, между которыми  Конвенция  будетнаходиться  в то время в силе, будет поддержана в течение одного  годане  менее  чем  шестью  из  них, Совет Лиги Наций  решит,  следует  лисозывать по этому конференцию.    Статья 10.    Высокие  Договаривающиеся Стороны могут заявить в момент подписания,ратификации или присоединения, что, принимая настоящую Конвенцию,  онине  берут на себя никакого обязательства в отношении совокупности  иливсякой части их колоний, протекторатов или территорий, находящихся подих  сюзеренитетом или мандатом; в этом случае настоящая  Конвенция  небудет   применяться  к  территориям,  о  которых  говорится  в   такомзаявлении.  Высокие  Договаривающиеся Стороны могут впоследствии в любой  моментсообщить  Генеральному секретарю Лиги Наций, что они желают  применятьнастощую  Конвенцию к совокупности или ко всякой части их  территорий,о  которых говорится в заявлении, предусмотренном в предыдущем абзаце.В этом случае Конвенция начнет применяться к территориям, упомянутым всообщении,  через  девяносто  дней после  получения  этого  последнегоГенеральным секретарем Лиги Наций.  Точно  так же Высокие Договаривающиеся Стороны могут согласно статье8  денонсировать настоящую Конвенцию для совокупности или всякой частиих   колоний,  протекторатов  или  территорий,  находящихся   под   ихсюзеренитетом или мандатом.    Статья 11.    Настоящая  Конвенция  будет зарегистрирована Генеральным  секретаремЛиги  Наций,  как  только она вступит в силу. В дальнейшем  она  будетопубликована возможно скорее в "Сборнике Договоров" Лиги Наций.  В   удостоверение  чего  упомянутые  выше  уполномоченные  подписалинастоящую Конвенцию.  Совершено в Женеве, седьмого июня тысяча девятьсот тридцатого года вединственном  экземпляре,  который будет сдан  на  хранение  в  архивыСекретариата  Лиги  Наций; заверенная копия его  будет  передана  всемчленам   Лиги  Наций  и  всем  государствам  не  членам  Лиги   Наций,представленным на Конференции.                                 Приложение 1            Единообразный Закон о переводном и простом векселе                                 РАЗДЕЛ I                         О ПЕРЕВОДНОМ ВЕКСЕЛЕ                                  Глава I              О составлении и о форме переводного векселя    Статья 1.    Переводный вексель должен содержать:  1)  наименование  "вексель", включенное в самый  текст  документа  ивыраженное на том языке, на котором этот документ составлен;  2)   простое   и   ничем   не  обусловленное  предложение   уплатитьопределенную сумму;  3) наименование того, кто должен платить (плательщика);  4) указание срока платежа;  5) указание места, в котором должен быть совершен платеж;  6)  наименование того, кому или по приказу кого платеж  должен  бытьсовершен;  7) указание даты и места составления векселя;  8) подпись того, кто выдает вексель (векселедателя).    Статья 2.    Документ, в котором отсутствует какое-либо из обозначений, указанныхв  предшествующей  статье,  не  имеет  силы  переводного  векселя,  заисключением случаев, определенных в следующих ниже абзацах:  Переводный   вексель,   срок  платежа   по   которому   не   указан,рассматривается как подлежащий оплате по предъявлении.  При   отсутствии  особого  указания  место,  обозначенное  рядом   снаименованием плательщика, считается местом платежа и, вместе  с  тем,местом жительства плательщика.  Переводный  вексель,  в  котором не указано место  его  составления,признается  подписанным в месте, обозначенном  рядом  с  наименованиемвекселедателя.    Статья 3.    Переводный вексель может быть выдан по приказу самого векселедателя.  Он может быть выдан на самого векселедателя.  Он может быть выдан за счет третьего лица.    Статья 4.    Переводный   вексель  может  подлежать  оплате  в  месте  жительстватретьего  лица,  или  в том же месте, где находится  место  жительстваплательщика, или в каком-либо другом месте.    Статья 5.    В переводном векселе, который подлежит оплате сроком по предъявленииили   во  столько-то  времени  от  предъявления,  векселедатель  можетобусловить,  что  на вексельную сумму будут начисляться  проценты.  Вовсяком другом переводном векселе такое условие считается ненаписанным.  Процентная  ставка  должна быть указана в  векселе;  при  отсутствиитакого указания условие считается ненаписанным.  Проценты начисляются со дня составления переводного векселя, если неуказана другая дата.    Статья 6.    Если сумма переводного векселя обозначена и прописью и цифрами, то вслучае  разногласия между этими обозначениями вексель  имеет  силу  насумму, обозначенную прописью.  Если  в  переводном  векселе сумма обозначена  несколько  раз,  либопрописью,   либо  цифрами,  то  в  случае  разногласия   между   этимиобозначениями вексель имеет силу лишь на меньшую сумму.    Статья 7.    Если  на  переводном  векселе  имеются  подписи  лиц,  не  способныхобязываться  по  переводному векселю, подписи подложные,  или  подписивымышленных лиц, или же подписи, которые по всякому иному основанию немогут обязывать тех лиц, которые их поставили или от имени которых  онподписан, то подписи других лиц все же не теряют силы.    Статья 8.    Каждый,  кто  подписал  переводный вексель в качестве  представителялица,  от имени которого он не был уполномочен действовать, сам обязанпо векселю и, если он уплатил, имеет те же права, которые имел бы тот,кто  был  указан  в  качестве представляемого. В  таком  же  положениинаходится представитель, который превысил свои полномочия.    Статья 9.    Векселедатель отвечает за акцепт и за платеж.  Он  может  сложить с себя ответственность за акцепт; всякое условие,по  которому  он  слагает с себя ответственность за платеж,  считаетсяненаписанным.    Статья 10.    Если  переводный  вексель,  не заполненный  к  моменту  выдачи,  былзаполнен  в противоречии с состоявшимися соглашениями, то несоблюдениеэтих соглашений не может быть противопоставлено векселедержателю, еслитолько  он  не  приобрел  переводный вексель недобросовестно  или  же,приобретая его, не совершил грубой неосторожности.                                 Глава II                            Об индоссаменте    Статья 11.    Всякий  переводный  вексель, даже выданный  без  прямой  оговорки  оприказе, может быть передан посредством индоссамента.  Если  векселедатель поместил в переводном векселе слова "не приказу"или  какое-либо равнозначное выражение, то документ может быть переданлишь с соблюдением формы и с последствиями обыкновенной цессии.  Индоссамент   может   быть  совершен  даже  в  пользу   плательщика,независимо  от того, акцептовал ли он вексель или нет, либо  в  пользувекселедателя,  либо  в пользу всякого другого обязанного  по  векселюлица. Эти лица могут в свою очередь индоссировать вексель.    Статья 12.    Индоссамент  должен  быть простым и ничем не  обусловленным.  Всякоеограничивающее его условие считается ненаписанным.  Частичный индоссамент недействителен.  Индоссамент на предъявителя имеет силу бланкового индоссамента.    Статья 13.    Индоссамент  должен  быть  написан  на  переводном  векселе  или  наприсоединенном к нему листе (добавочный лист). Он должен быть подписаниндоссантом.  Индоссамент  может не содержать указания лица, в пользу которого  онсделан,  или он может состоять из одной подписи индоссанта  (бланковыйиндоссамент).  В  этом последнем случае индоссамент  для  того,  чтобыиметь силу, должен быть написан на обороте переводного векселя или  надобавочном листе.    Статья 14.    Индоссамент переносит все права, вытекающие из переводного векселя.  Если индоссамент бланковый, то векселедержатель может:  1)  заполнить бланк или своим именем, или именем какого-либо другоголица;  2)  индоссировать в свою очередь вексель посредством бланка  или  наимя какого-либо другого лица;  3)  передать вексель третьему лицу, не заполняя бланка и не совершаяиндоссамента.    Статья 15.    Индоссант,  поскольку не оговорено обратное, отвечает  за  акцепт  иплатеж.  Он  может  воспретить новый индоссамент; в таком случае он не  несетответственности перед теми лицами, в пользу которых вексель был  послеэтого индоссирован.    Статья 16.    Лицо,  у которого находится переводный вексель, рассматривается  какзаконный   векселедержатель,  если  оно  основывает  свое   право   нанепрерывном   ряде  индоссаментов,  даже  если  последний  индоссаментявляется  бланковым.  Зачеркнутые  индоссаменты  считаются  при   этомненаписанными.   Когда  за  бланковым  индоссаментом  следует   другойиндоссамент,  то  лицо,  подписавшее последний, считается  приобретшимвексель по бланковому индоссаменту.  Если  кто-либо лишился владения векселем в силу какого бы то ни былособытия,  то лицо, у которого вексель находится и которое обосновываетсвое  право  порядком, указанным в предыдущем абзаце,  обязано  отдатьвексель лишь в том случае, если оно приобрело его недобросовестно  илиже, приобретая его, совершило грубую неосторожность.    Статья 17.    Лица,  к  которым  предъявлен иск по переводному векселю,  не  могутпротивопоставить векселедержателю возражения, основанные на их  личныхотношениях  к  векселедателю  или к предшествующим  векселедержателям,если   только  векселедержатель,  приобретая  вексель,  не  действовалсознательно в ущерб должнику.    Статья 18.    Если  индоссамент  содержит  оговорку  "валюта  к  получению",   "наинкассо", "как доверенному" или всякую иную оговорку, имеющую  в  видупростое  поручение,  векселедержатель может  осуществлять  все  права,вытекающие  из  переводного  векселя, но индоссировать  его  он  можеттолько в порядке препоручения.  Обязанные лица могут в таком случае заявлять против векселедержателятолько  такие  возражения,  которые могли  бы  быть  противопоставленыиндоссанту.  Поручение,  которое содержится в препоручительном  индоссаменте,  непрекращается  вследствие  смерти  препоручителя  или  наступления  егонедееспособности.    Статья 19.    Если индоссамент содержит оговорку "валюта в обеспечение", "валюта взалог"   или   всякую   иную   оговорку,   имеющую   в   виду   залог,векселедержатель   может  осуществлять  все   права,   вытекающие   изпереводного векселя, но поставленный им индоссамент имеет силу лишь  вкачестве препоручительного индоссамента.  Обязанные лица не могут заявлять против векселедержателя возражений,основанных   на  их  личных  отношениях  к  индоссанту,  если   тольковекселедержатель, получая вексель, не действовал сознательно  в  ущербдолжнику.    Статья 20.    Индоссамент,   совершенный  после  срока  платежа,   имеет   те   жепоследствия,  что  и  предшествующий индоссамент. Однако  индоссамент,совершенный  после  протеста в неплатеже или  после  истечения  срока,установленного   для  совершения  протеста,  имеет  последствия   лишьобыкновенной цессии.  Поскольку  обратное  не  будет доказано, недатированный  индоссаментсчитается   совершенным   до  истечения  срока,   установленного   длясовершения протеста.                                 Глава III                              Об акцепте    Статья 21.    Переводный   вексель  может  до  наступления  срока   платежа   бытьпредъявлен векселедержателем или даже просто лицом, у которого вексельнаходится, для акцепта плательщику в месте его жительства.    Статья 22.    Во  всяком  переводном векселе векселедатель может  обусловить,  чтовексель  должен  быть  предъявлен к  акцепту  с  назначением  или  безназначения срока.  Он  может  воспретить  в векселе предъявление его  к  акцепту,  еслитолько  дело не идет о переводном векселе, который подлежит  оплате  утретьего  лица, или о векселе, который подлежит оплате в  ином  месте,чем  место  жительства  плательщика, или о векселе,  который  подлежитоплате через определенный срок по предъявлении.  Он может также обусловить, что предъявление к акцепту не может иметьместо ранее назначенного срока.  Каждый   индоссант  может  обусловить,  что  вексель   должен   бытьпредъвлен  к акцепту с назначением срока или без его назначения,  еслитолько вексель не объявлен векселедателем, не подлежащим акцепту.    Статья 23.    Переводные  векселя,  подлежащие  оплате  в  определенный  срок   отпредъявления, должны быть предъявлены к акцепту в течение одного  годасо дня их выдачи.  Векселедатель  может  сократить этот последний срок  или  обусловитьсрок более продолжительный.  Эти сроки могут быть сокращены индоссантами.    Статья 24.    Плательщик  может  потребовать,  чтобы  вексель  был  вторично   емупредъявлен на следующий день после первого предъявления.  Заинтересованные лица могут ссылаться на то, что это  требование  небыло  выполнено,  только в том случае, если об  этом  требовании  былоупомянуто в протесте.  Векселедержатель   не   обязан   передавать   плательщику   вексель,предъявленный к акцепту.    Статья 25.    Акцепт  отмечается  на  переводном  векселе.  Он  выражается  словом"акцептован"  или всяким другим равнозначным словом; он  подписываетсяплательщиком.  Простая  подпись  плательщика,  сделанная  на   лицевойстороне векселя, имеет силу акцепта.  Если вексель подлежит оплате в определенный срок от предъявления илиесли  он должен быть предъявлен к акцепту в определенный срок  в  силуособого  условия, то акцепт должен быть датирован днем, в  который  онбыл  дан,  если  только векселедержатель не потребует,  чтобы  он  былдатирован    днем    предъявления.   В    случае    отсутствия    датывекселедержатель,  чтобы  сохранить свои права  против  индоссантов  ипротив  векселедателя, должен удостоверить это упущение  своевременнымсовершением протеста.    Статья 26.    Акцепт  должен  быть  простым  и  ничем  не  обусловленным,  однако,плательщик может ограничить его частью суммы.  Всякое   иное   изменение,  произведенное  акцептом   в   содержаниипереводного  векселя, равносильно отказу в акцепте.  Однако  акцептантотвечает согласно содержанию своего акцепта.    Статья 27.    Если  векселедатель указал в переводном векселе место платежа  иное,чем место жительства плательщика, не указав при этом третьего лица,  укоторого  платеж  должен  быть совершен, то плательщик  может  указатьтакое лицо при акцепте. При отсутствии такого указания предполагается,что акцептант обязался произвести платеж сам в месте платежа.  Если   вексель  подлежит  оплате  в  месте  жительства  плательщика,последний может указать в акцепте какой-либо адрес в том же  месте,  вкотором должен быть произведен платеж.    Статья 28.    Плательщик  посредством  акцепта  принимает  на  себя  обязательствооплатить переводный вексель в срок.  В   случае   неплатежа  векселедержатель,  даже  если  он   являетсявекселедателем,  имеет  против акцептанта прямой  иск,  основанный  напереводном  векселе,  в  отношении  всего  того,  о  чем  может   бытьпредъявлено требование согласно статьям 48 и 49.    Статья 29.    Если  плательщик, который поставил на переводном векселе  надпись  освоем акцепте, зачеркнул таковую до возвращения векселя, то считается,что  в  акцепте  было  отказано. Поскольку  иное  не  будет  доказано,считается, что зачеркивание было сделано до возвращения документа.  Однако   если   плательщик  письменно  сообщил   о   своем   акцептевекселедержателю  или  кому-либо  из  подписавшихся,  то  он  являетсяобязанным перед ними согласно условиям своего акцепта.                                 Глава IV                 Об авале (вексельное поручительство)    Статья 30.    Платеж по переводному векселю может быть обеспечен полностью  или  вчасти вексельной суммы посредством аваля.  Это  обеспечение  дается  третьим  лицом  или  даже  одним  из  лиц,подписавших вексель.    Статья 31.    Аваль дается на переводном векселе или на добавочном листе.  Он   выражается   словами  "считать  за  аваль"  или   всякой   инойравнозначной формулой; он подписывается тем, кто дает аваль.  Для  аваля достаточно одной лишь подписи, поставленной авалистом  налицевой  стороне  переводного векселя,  если  только  эта  подпись  непоставлена плательщиком или векселедателем.  В  авале  должно  быть указано, за чей счет он дан.  При  отсутствиитакого указания он считается данным за векселедателя.    Статья 32.    Авалист отвечает так же, как и тот, за кого он дал аваль.  Его   обязательство  действительно  даже  в  том  случае,  если   тообязательство,  которое он гарантировал, окажется недействительным  покакому бы то ни было основанию, иному, чем дефект формы.  Оплачивая  переводный вексель, авалист приобретает права, вытекающиеиз переводного векселя, против того, за кого он дал гарантию, и противтех, которые в силу переводного векселя обязаны перед этим последним.                                  Глава V                            О сроке платежа    Статья 33.    Переводный вексель может быть выдан сроком:  по предъявлении;  во столько-то времени от предъявления;  во столько-то времени от составления;  на определенный день.  Переводные  векселя,  содержащие либо иное  назначение  срока,  либопоследовательные сроки платежа, недействительны.    Статья 34.    Переводный  вексель  сроком  по предъявлении  оплачивается  при  егопредъявлении.  Он  должен быть предъявлен к платежу в  течение  одногогода  со дня его составления. Векселедатель может сократить этот  срокили  обусловить  срок  более продолжительный.  Эти  сроки  могут  бытьсокращены индоссантами.  Векселедатель  может установить, что переводный  вексель  сроком  попредъявлении  не  может быть предъявлен к платежу ранее  определенногосрока. В таком случае срок для предъявления течет с этого срока.    Статья 35.    Срок  платежа  по переводному векселю, составленному  во  столько-товремени  от предъявления, определяется либо датой акцепта, либо  датойпротеста.  При  отсутствии протеста недатированный акцепт считается в отношенииакцептанта  сделанным  в  последний день срока,  предусмотренного  дляпредъявления к акцепту.    Статья 36.    Срок  платежа по переводному векселю, выданному сроком на  один  илинесколько  месяцев  от  составления или от предъявления,  наступает  всоответствующий  день  того  месяца,  в  котором  платеж  должен  бытьпроизведен. При отсутствии в данном месяце соответствующего  дня  срокплатежа наступает в последний день этого месяца.  Если  переводный  вексель  выдан  сроком  в  полтора  месяца  или  внесколько  месяцев с половиной от составления или от предъявления,  тонадлежит сначала отсчитывать целые месяцы.  Если  срок  платежа  назначен на начало, середину (середина  января,середина февраля и т.п.) или на конец месяца, то под этими выражениямипонимаются первое, пятнадцатое или последнее число месяца.  Выражение "восемь дней" или "пятнадцать дней" означает не  одну  илидве недели, а сроки в полные восемь или пятнадцать дней.  Выражение "полмесяца" означает срок в пятнадцать дней.    Статья 37.    Если переводный вексель подлежит оплате в определенный день в каком-либо  месте,  где принят календарь иной, чем в месте выдачи,  то  срокплатежа считается назначенным по календарю места платежа.  Если  в  месте  выдачи  и  в месте платежа по  переводному  векселю,выставленному  сроком во столько-то времени от составления,  действуютразличные  календари,  то устанавливается соответствующая  дню  выдачидата  по календарю места платежа и в зависимости от этого определяетсясрок платежа.  Сроки на предъявление переводных векселей исчисляются соответственноправилам предшествующего абзаца.  Эти  правила  неприменимы,  если какая-либо  оговорка,  сделанная  впереводном векселе, или даже просто содержание документа указывают  нанамерение принять иные правила.                                 Глава VI                               О платеже    Статья 38.    Держатель  переводного векселя сроком на определенный  день  или  востолько-то   времени   от  составления  или  от  предъявления   долженпредъявить переводный вексель к платежу либо в день, когда  он  долженбыть оплачен, либо в один из двух следующих рабочих дней.  Предъявление  переводного  векселя в  расчетную  палату  равносильнопредъявлению к платежу.    Статья 39.    Плательщик  может при оплате переводного векселя потребовать,  чтобыон был вручен ему векселедержателем с распиской в получении платежа.  Векселедержатель не может отказаться от принятия частичного платежа.  В  случае  частичного платежа плательщик может потребовать  учиненияотметки о таком платеже на векселе и выдачи ему в этом расписки.    Статья 40.    Векселедержатель   не  может  быть  принужден  принять   платеж   попереводному векселю до наступления срока.  Плательщик, который платит до наступления срока, делает это на  свойстрах и риск.  Тот,  кто  уплатит в срок, свободен от обязательства, если только  сего  стороны  не  было  обмана или грубой  неосторожности.  Он  обязанпроверять  правильность последовательного ряда  индоссаментов,  но  неподписи индоссантов.    Статья 41.    Если  переводный  вексель выписан в валюте, не  имеющей  хождения  вместе  платежа, то сумма его может быть уплачена в местной  валюте  покурсу  на  день  наступления  срока платежа.  Если  должник  просрочилплатеж,  то  векселедержатель может по своему усмотрению  потребовать,чтобы  сумма  переводного векселя была выплачена в местной  валюте  покурсу либо на день наступления срока платежа, либо на день платежа.  Курс   иностранной   валюты  определяется   согласно   обыкновениям,действующим  в  месте платежа. Однако векселедатель может  обусловить,что подлежащая платежу сумма будет исчислена по курсу, обозначенному ввекселе.  Указанные  выше правила не применяются в случае, когда векселедательобусловил, что платеж должен быть совершен в определенной, указанной ввекселе валюте (оговорка эффективного платежа в какой-либо иностраннойвалюте).  Если сумма переводного векселя обозначена в валюте, имеющей в страневыдачи  и  в  стране платежа одинаковое наименование, но разный  курс,предполагается, что имелась в виду валюта места платежа.    Статья 42.    В  случае  непредъявления  переводного векселя  к  платежу  в  срок,указанный в статье 38, каждый должник имеет право внести сумму векселяв   депозит  компетентному  органу  власти  за  счет,  риск  и   страхвекселедержателя.                                 Глава VII                 Иск в случае неакцепта или неплатежа    Статья 43.    Векселедержатель   может  обратить  свой  иск  против   индоссантов,векселедателя и других обязанных лиц:  при наступлении срока платежа:  если платеж не был совершен;  даже раньше наступления срока платежа:  1) если имел место полный или частичный отказ в акцепте;  2)  в  случае  несостоятельности  плательщика  независимо  от  того,акцептовал  ли он вексель или нет, в случае прекращения  им  платежей,даже  если это обстоятельство не было установлено судом, или в  случаебезрезультатного обращения взыскания на его имущество;  3)   в   случае  несостоятельности  векселедателя  по  векселю,   неподлежащему акцепту.    Статья 44.    Отказ  в  акцепте  или  в  платеже должен  быть  удостоверен  актом,составленным   в  публичном  порядке  (протест  в  неакцепте   или   внеплатеже).  Протест в неакцепте должен быть совершен в сроки, установленные  дляпредъявления к акцепту. Если в случае, предусмотренном в первом абзацестатьи 24, первое предъявление имело место в последний день срока,  топротест еще может быть совершен на следующий день.  Протест в неплатеже переводного векселя сроком на определенный  деньили  во столько-то времени от составления или предъявления должен бытьсовершен  в  один  из двух рабочих дней, которые следуют  за  днем,  вкоторый  переводный вексель подлежит оплате. Если дело идет о  векселесроком  по  предъявлении,  протест должен  быть  совершен  в  порядке,указанном  в  предыдущем  абзаце  для  совершения  протеста  в  случаенеакцепта.  Протест  в  неакцепте освобождает от предъявления  к  платежу  и  отпротеста в неплатеже.  В  случае  прекращения  платежей плательщиком  независимо  от  того,акцептовал  ли  он  вексель  или нет, или  в  случае  безрезультатногообращения  взыскания  на имущество плательщика векселедержатель  можетосуществлять  принадлежащие ему права лишь после предъявления  векселяплательщику для оплаты и после совершения протеста.  В  случае объявления плательщика несостоятельным независимо от того,акцептовал  ли  он  вексель  или нет,  а  также  в  случае  объявлениянесостоятельным векселедателя по векселю, не подлежащему акцепту,  дляосуществления  векселедержателем  принадлежащих  ему  прав  достаточнопредъявления судебного определения об объявлении несостоятельности.    Статья 45.    Векселедержатель должен известить своего индоссанта и  векселедателяо неакцепте или неплатеже в течение четырех рабочих дней, следующих заднем  протеста или, в случае оговорки "оборот без издержек",  за  днемпредъявления.  Каждый индоссант должен в течение  двух  рабочих  дней,которые  следуют  за  днем  получения им  извещения,  сообщить  своемуиндоссанту полученное им извещение с указанием наименований и  адресовтех,  кто  послал  предшествующие извещения, и так далее,  восходя  довекселедателя.   Указанные  выше  сроки  текут  с  момента   полученияпредшествующего извещения.  Если  в  согласии  с предшествующим абзацем будет послано  извещениекому-либо, поставившему свою подпись на переводном векселе,  то  такоеже  извещение должно быть послано в тот же срок тому, кто дал за  негоаваль.  В  случае, если кто-либо из индоссантов не указал своего адреса  илиуказал его неразборчивым образом, то достаточно, чтобы извещение  былопослано тому индоссанту, который ему предшествует.  Тот,  кто должен послать извещение, может сделать это в какой угодноформе, даже путем простого возвращения переводного векселя.  Он  должен  доказать, что он послал извещение в установленный  срок.Будет считаться, что срок соблюден, если письмо, содержащее извещение,отправлено по почте в указанный срок.  Тот, кто не пошлет извещение в указанный выше срок, не теряет своегоправа;  он  несет ответственность за ущерб, могущий произойти  от  егонебрежности,  с тем, однако, что размер возмещаемых убытков  не  можетпревысить суммы переводного векселя.    Статья 46.    Векселедатель, индоссант или авалист могут посредством включенной  вдокумент  и подписанной оговорки "оборот без издержек", "без протеста"или  всякой иной равнозначной оговорки освободить векселедержателя  отсовершения  для осуществления его прав регресса, протеста в  неакцептеили в неплатеже.  Эта  оговорка  не  освобождает векселедержателя ни  от  предъявленияпереводного  векселя в установленные сроки, ни от  посылки  извещения.Доказательство несоблюдения сроков лежит на том, кто ссылается на  этообстоятельство в споре с векселедержателем.  Если оговорка включена векселедателем, то она имеет силу в отношениивсех  лиц,  подписавших  вексель; если она  включена  индоссантом  илиавалистом,  то  она  имеет  силу лишь в отношении  его  самого.  Если,несмотря   на  включенную  векселедателем  оговорку,  векселедержательсовершает протест, то издержки по протесту лежат на нем. Если оговоркаисходит  от индоссанта или от авалиста, то издержки по протесту,  еслитаковой  был совершен, могут быть истребованы от всех лиц, поставившихсвои подписи.    Статья 47.    Все  выдавшие, акцептовавшие, индоссировавшие переводный вексель илипоставившие   на  нем  аваль,  являются  солидарно  обязанными   передвекселедержателем.  Векселедержатель имеет право предъявления иска ко всем этим лицам, ккаждому  в отдельности и ко всем вместе, не будучи принужден соблюдатьпри этом последовательность, в которой они обязались.  Такое же право принадлежит каждому, подписавшему переводный вексель,после того, как он его оплатил.  Иск,   предъявленный   к  одному  из  обязанных,   не   препятствуетпредъявлению   исков   к  другим,  даже  если  они   обязались   послепервоначального ответчика.    Статья 48.    Векселедержатель может требовать от того, к кому он предъявляет иск:  1)  сумму переводного векселя, неакцептованную или не оплаченную,  спроцентами, если они были обусловлены;  2) проценты, в размере шести, со дня срока платежа;  3)  издержки  по  протесту, издержки по посылке извещения,  а  такжедругие издержки.  Если   иск  предъявляется  до  наступления  срока  платежа,  то   извексельной  суммы удерживается учетный процент. Этот  учетный  процентисчисляется  согласно  официальной учетной ставке  (банковой  ставке),существующей  в месте жительства векселедержателя на день предъявленияиска.    Статья 49.    Тот,   кто   оплатил   переводный  вексель,   может   требовать   отответственных перед ним лиц:  1)  всю  уплаченную  им  сумму;  2)  проценты  на  указанную  сумму,исчисленные  в  размере шести, начиная с того дня, когда  он  произвелплатеж; 3) понесенные им издержки.    Статья 50.    Каждое  обязанное  лицо, к которому предъявили или могут  предъявитьиск,  может потребовать вручения ему против оплаты переводного векселяс протестом и с распиской в платеже.  Каждый  индоссант, оплативший переводный вексель,  может  зачеркнутьиндоссамент свой и следующих за ним индоссантов.    Статья 51.    В  случае  осуществления регресса после частичного акцепта тот,  ктоуплачивает  сумму,  на  которую  вексель  не  был  акцептован,   можетпотребовать  отметки  этого платежа на векселе  и  выдачи  ему  в  томрасписки.   Векселедержатель   обязан   сверх   того   передать    емузасвидетельствованную копию с векселя и акт протеста для  того,  чтобыон мог осуществить последующий регресс.    Статья 52.    Каждое  лицо,  имеющее  право предъявить иск,  может,  поскольку  неоговорено  иное, получить платеж посредством нового векселя  (обратнойтратты),  выданного сроком по предъявлении на одного из  ответственныхперед ним лиц, с платежом по месту жительства этого лица.  Обратная тратта включает, кроме сумм, указанных в статьях 48  и  49,также и куртаж и гербовый сбор по обратной тратте.  Если   обратная  тратта  выдана  векселедержателем,  то   сумма   ееустанавливается   по   курсу  для  переводных   векселей   сроком   попредъявлении,  выданных  на место жительства  ответственного  лица,  вместе  платежа по первоначальному векселю. Если обратная тратта выданаиндоссантом¬  то  сумма  ее устанавливается по  курсу  для  переводныхвекселей   сроком  по  предъявлении,  выданных  на  место   жительствагарантирующего  лица,  в  месте жительства векселедателя  по  обратнойтратте.    Статья 53.    По истечении сроков, установленных:  для  предъявления переводного векселя сроком по предъявлении или  востолько-то времени от предъявления;  для совершения протеста в неакцепте или в неплатеже;  для  предъявления к платежу в случае оговорки "оборот без издержек",векселедержатель   теряет  свои  права  против   индоссантов,   противвекселедателя   и   против  других  обязанных  лиц,   за   исключениемакцептанта.  В   случае   непредъявления   к  акцепту   в   срок,   обусловленныйвекселедателем,  векселедержатель  лишается  принадлежащих  ему  прав,возникающих как вследствие неплатежа, так и вследствие неакцепта, еслитолько   из   содержания  условия  не  вытекает,   что   векселедательпредполагал освободить себя только от ответственности за акцепт.  Если срок на предъявление обусловлен в индоссаменте, то ссылаться нанего может только индоссант.    Статья 54.    Если  предъявлению  переводного векселя или  совершению  протеста  вустановленные  сроки мешает непреодолимое препятствие (законодательноераспоряжение  какого-либо государства или другой случай  непреодолимойсилы), то эти сроки удлиняются.  Векселедержатель обязан без задержки известить своего  индоссанта  ослучае  непреодолимой  силы  и сделать на переводном  векселе  или  надобавочном листе отметку об этом извещении, указав его дату и поставивсвою подпись; в остальном применяются правила статьи 45.  После   прекращения  действия  непреодолимой  силы  векселедержательдолжен без задержки предъявить вексель к акцепту или к платежу и, еслибудет нужно, совершить протест.  Если  действие  непреодолимой силы продолжается свыше тридцати  днейпосле  срока  платежа,  то  для  осуществления  регресса  не  являютсянеобходимыми ни предъявление векселя, ни совершение протеста.  Для  переводных  векселей сроком по предъявлении или  во  столько-товремени  от  предъявления тридцатидневный срок течет  с  того  дня,  вкоторый  векселедержатель известил своего индоссанта  о  непреодолимойсиле;  это  извещение  может последовать  и  до  истечения  срока  дляпредъявления  векселя; для переводных векселей  сроком  во  столько-товремени от предъявления тридцатидневный срок увеличивается на срок  отпредъявления, указанный в переводном векселе.  Непреодолимой  силой не считаются обстоятельства,  касающиеся  личновекселедержателя  или того, кому он поручил предъявление  векселя  илисовершение протеста.                                Глава VIII                           О посредничестве    1. Общие положения    Статья 55.    Векселедатель,  индоссант или авалист могут указать какое-либо  лицодля акцепта или платежа на случай надобности.  Переводный  вексель  может  быть принят  или  оплачен  на  условиях,установленных ниже, лицом, действующим в качестве посредника за  кого-либо из должников, обязанных в порядке регресса.  Посредником может быть третье лицо, даже плательщик, или  какое-либолицо,  уже  обязанное  в  силу  переводного  векселя,  за  исключениемакцептанта.  Посредник  должен  в  течение двух рабочих дней  известить  о  своемпосредничестве того, за кого он выступил. В случае несоблюдения  этогосрока он отвечает в соответствующих случаях за ущерб, причиненный  егонебрежностью, с тем, однако, что убытки подлежат возмещению в  размерене свыше вексельной суммы.    2. Акцепт в порядке посредничества    Статья 56.    Акцепт  в  порядке посредничества может иметь место во всех случаях,когда  у  векселедержателя переводного векселя,  подлежащего  акцепту,возникает право на регресс до наступления срока платежа.  Если в переводном векселе на случай надобности было указано лицо дляакцепта или для платежа в месте платежа, то векселедержатель может  донаступления  срока  платежа осуществлять свое  право  регресса  противтого,  кто сделал это указание, и против лиц, поставивших свои подписипосле  того,  как  это  указание было сделано, но  все  это  лишь  приусловии, что он предъявил переводный вексель указанному лицу и  что  вслучае   отказа  последнего  в  акцепте  этот  отказ  был  удостоверенпротестом.  В  других  случаях посредничества векселедержатель  может  отклонитьакцепт  в порядке посредничества. Однако, если он допустит акцепт,  онтеряет  право на регресс до наступления срока платежа против того,  засчет которого акцепт был дан, и против тех лиц, которые поставили своиподписи после него.    Статья 57.    Акцепт  в  порядке посредничества отмечается на переводном  векселе;акцепт  подписывается посредником. В нем указывается, за чей  счет  онсовершается; при отсутствии такого указания акцепт считается сделаннымза векселедателя.    Статья 58.    Акцептант   в   порядке  посредничества  обязывается   в   отношениивекселедержателя  и в отношении индоссантов, сделавших  надписи  послетого  лица,  за  счет которого он выступил в качестве  посредника,  наодинаковых основаниях с этим лицом.  Несмотря  на акцепт в порядке посредничества, лицо, за счет которогоон был сделан, а также лица, за него ответственные, могут требовать отвекселедержателя против уплаты суммы, указанной в статье 48,  вручениявекселя,  протеста  и в соответствующем случае счета  с  распиской  обуплате.    3. Платеж в порядке посредничества    Статья 59.    Платеж  в  порядке посредничества может иметь место во всех случаях,когда  либо  при наступлении срока платежа, либо до наступления  срокаплатежа у векселедержателя возникло право на регресс.  Платеж  должен  покрыть всю сумму, подлежащую уплате  тем,  за  когоплатеж производится.  Он  должен  быть  произведен самое позднее на следующий  день  послепоследнего дня, предоставленного для совершения протеста в неплатеже.    Статья 60.    Если  переводный вексель был акцептован посредниками, имеющими местосвоего  жительства в месте платежа, или в случае, если  лица,  имеющиетам  же  место своего жительства, были указаны для платежа  на  случайнадобности,  то векселедержатель должен предъявить вексель  всем  этимлицам  и в соответствующих случаях совершить протест в неплатеже самоепозднее  на следующий день после последнего дня, предоставленного  длясовершения протеста.  Если  протест не будет совершен в этот срок, то тот, кто указал лицодля  платежа  на случай надобности, или тот, за счет которого  вексельбыл   акцептован,  а  также  последующие  индоссанты  перестают   бытьобязанными.    Статья 61.    Векселедержатель, отказавшийся от платежа в порядке  посредничества,теряет  свое  право на регресс против тех, которые были бы освобожденыот ответственности.    Статья 62.    Платеж  в  порядке посредничества должен быть удостоверен распиской,совершенной на переводном векселе, с указанием того лица,  за  котороеплатеж  произведен.  При  отсутствии такого  указания  считается,  чтоплатеж сделан за векселедателя.  Переводный вексель и протест, если таковой был совершен, должны бытьвручены тому, кто произвел платеж в порядке посредничества.    Статья 63.    Лицо,  произведшее  платеж  в  порядке  посредничества,  приобретаетправа,  вытекающие из переводного векселя, против  того,  за  кого  онуплатил,  и против тех, кто обязан перед этим последним по переводномувекселю. Однако оно не может вновь индоссировать переводный вексель.  Индоссанты,  следующие за лицом, которое поставило свою  подпись  навекселе   и  за  которое  был  произведен  платеж,  освобождаются   отответственности.  В  случае  стечения  нескольких  предложений  об  уплате  в  порядкепосредничества   предпочтение  отдается  тому,  кто   освобождает   отответственности наибольшее количество лиц. Посредник, знающий  о  том,что  он  нарушает  это правило, теряет свое право на  регресс  к  тем,которые оказались бы освобожденными от ответственности.                                 Глава IX               О множественности экземпляров и о копиях    1. Множественность экземпляров    Статья 64.    Переводный  вексель  может  быть выдан  в  нескольких  тождественныхэкземплярах.  Эти  экземпляры  должны быть снабжены последовательными  номерами  всамом   тексте   документа;  в  противном   случае   каждый   из   нихрассматривается как отдельный переводный вексель.  Если  в  векселе не указано, что он выдан в единственном экземпляре,то  векселедержатель может требовать выдачи ему за его счет несколькихэкземпляров. Для этого он должен обратиться к своему непосредственномуиндоссанту,  который обязан оказать ему содействие в отношении  своегоиндоссанта, и так далее, восходя до векселедателя. Индоссанты  обязанывоспроизвести индоссаменты на новых экземплярах.    Статья 65.    Платеж,   произведенный   по  одному  экземпляру,   освобождает   отответственности,  даже  если  не было  обусловлено,  что  платеж  этотпогашает  другие экземпляры. Однако плательщик продолжает отвечать  покаждому акцептованному им и не возвращенному ему экземпляру.  Индоссант,  который передал экземпляры различным лицам,  а  также  ипоследующие индоссанты обязаны по всем экземплярам, на которых имеетсяих подпись и которые не были возвращены.    Статья 66.    Тот,  кто послал один из экземпляров для акцепта, должен указать  надругих  экземплярах  наименование того лица,  в  руках  которого  этотэкземпляр  находится. Это последнее лицо обязано вручить его законномудержателю другого экземпляра.  Если   оно   отказывается   это  сделать,   векселедержатель   можетосуществлять право иска лишь после удостоверения протестом того:  1)  что  экземпляр,  посланный  для акцепта,  не  был  ему  передан,несмотря на его требование;  2)  что  акцепт  или  платеж  не  могли  быть  получены  по  другомуэкземпляру.    2. Копии    Статья 67.    Каждый  держатель  переводного векселя имеет право  снимать  с  негокопии.  Копия  должна в точности воспроизводить оригинал с индоссаментами  исо  всеми  другими  отметками, которые на нем  находятся.  Она  должнауказывать, до какого места она доведена.  Она может быть индоссирована и авалирована в том же порядке и с темиже последствиями, как и подлинник.    Статья 68.    В  копии  должно  быть  указано лицо,  в  руках  которого  находитсяподлинный  документ.  Последнее  обязано  вручить  указанный  документзаконному держателю копии.  Если   оно   отказывается   это  сделать,   векселедержатель   можетосуществлять  право иска против индоссантов или авалистов  лишь  послеудостоверения  протестом  того,  что подлинник  не  был  ему  передан,несмотря на его требование.  Если   на   подлинном   документе  после  последнего   индоссамента,сделанного   до   снятия  копии,  имеется  оговорка  "начиная   отсюдаиндоссирование   действительно  лишь  на  копии"   или   всякая   инаяравнозначная  формула,  то индоссамент, поставленный  после  этого  наподлиннике, является недействительным.                                  Глава X                             Об изменениях    Статья 69.    В случае изменения текста переводного векселя лица, поставившие своиподписи  после этого изменения, отвечают в соответствии с  содержаниемизмененного текста; лица, поставившие свои подписи до этого,  отвечаютв соответствии с содержанием первоначального текста.                                 Глава XI                              О давности    Статья 70.    Исковые   требования,  вытекающие  из  переводного  векселя   противакцептанта, погашаются истечением трех лет со дня срока платежа.  Исковые  требования  векселедержателя против  индоссантов  и  противвекселедателя  погашаются  истечением одного  года  со  дня  протеста,совершенного в установленный срок, или со дня срока платежа, в  случаеоговорки об обороте без издержек.  Исковые  требования  индоссантов друг  к  другу  и  к  векселедателюпогашаются  истечением  шести  месяцев,  считая  со  дня,  в   которыйиндоссант оплатил вексель, или со дня предъявления к нему иска.    Статья 71.    Перерыв давности имеет силу лишь в отношении того, против кого  былосовершено действие, прерывающее давность.                                 Глава XII                          Общие постановления    Статья 72.    Платеж по переводному векселю, срок которого падает на установленныйпо  закону  нерабочий  день,  может  быть  потребован  лишь  в  первыйследующий   рабочий   день.  Равным  образом  все   другие   действия,относящиеся к переводному векселю, в частности, предъявление к акцептуи протест, могут быть совершены лишь в рабочий день.  Если  какое-либо  из этих действий должно быть совершено  в  течениеопределенного срока, последний день которого является установленным позакону  нерабочим  днем,  то такой срок пролонгируется  до  ближайшегопосле  истечения срока рабочего дня. Нерабочие дни, падающие на  времятечения срока, идут в счет срока.    Статья 73.    В сроки, установленные законом или в векселе, не включается день, откоторого срок начинает течь.    Статья 74.    Никакие грационные дни, ни по закону, ни судебные, не допускаются.                                 РАЗДЕЛ II                           О ПРОСТОМ ВЕКСЕЛЕ    Статья 75.    Простой вексель содержит:  1)  наименование "вексель", включенное в самый текст и выраженное натом языке, на котором этот документ составлен;  2)  простое  и ничем не обусловленное обещание уплатить определеннуюсумму;  3) указание срока платежа;  4) указание места, в котором должен быть совершен платеж;  5)  наименование  того,  кому или приказу кого  платеж  должен  бытьсовершен;  6) указание даты и места составления векселя;  7) подпись того, кто выдает документ (векселедателя).    Статья 76.    Документ, в котором отсутствует какое-либо из обозначений, указанныхв   предшествующей  статье,  не  имеет  силы  простого   векселя,   заисключением случаев, определенных в следующих ниже абзацах.  Простой вексель, срок платежа по которому не указан, рассматриваетсякак подлежащий оплате по предъявлении.  При   отсутствии   особого  указания  место  составления   документасчитается   местом   платежа  и  вместе  с   тем   местом   жительствавекселедателя.  Простой    вексель,   не   указывающий   место   его    составления,рассматривается  как  подписанный  в  месте,  обозначенном   рядом   снаименованием векселедателя.    Статья 77.    К   простому   векселю  применяются,  поскольку  они   не   являютсянесовместимыми с природой этого документа, постановления,  относящиесяк переводному векселю и касающиеся:  индоссамента (статьи 11-20);  срока платежа (статьи 33-37);  платежа (статьи 38-42);  иска в случае неакцепта и неплатежа (статьи 43-50, 52-54);  платежа в порядке посредничества (статьи 55, 59-63);  копий (статьи 67 и 68);  изменений (статья 69);  давности (статьи 70-71);  нерабочих  дней,  исчисления  сроков и воспрещения  грационных  дней(статьи 72, 73 и 74).  К  простому  векселю применяются также постановления, относящиеся  кпереводному  векселю, подлежащему оплате у третьего лица или  в  местеином,  чем  место жительства плательщика (статьи 4 и  27),  условие  опроцентах  (статья  5), разногласия в обозначениях  подлежащей  уплатесуммы (статья 6), последствия помещения какой-либо подписи в условиях,предусмотренных  в  статье  7,  последствия  подписи   лица,   котороедействует  без  полномочий или с превышением своих полномочий  (статья8), и к бланку переводного векселя (статья 10).  Равным   образом   к  простому  векселю  применяются   постановленияотносительно  аваля  (статьи  30-32);  в  случае,  предусмотренном   впоследнем  абзаце  статьи 31, если в авале  не  указано,  за  кого  онпоставлен,  считается, что он поставлен за векселедателя  по  простомувекселю.    Статья 78.    Векселедатель по простому векселю обязан так же, как и акцептант  попереводному векселю.  Простые векселя сроком во столько-то времени от предъявления  должныбыть предъявлены векселедателю для отметки в сроки, указанные в статье23.   Срок   от   предъявления  течет  со  дня  отметки,   подписаннойвекселедателем на векселе. Отказ векселедателя поставить  датированнуюотметку  удостоверяется протестом (статья 25),  дата  которого  служитначальным моментом для течения срока от предъявления.                                 Приложение 2    Статья 1.    Каждая  из  Высоких  Договаривающихся Сторон может  предписать,  чтообязательность  включения  в переводные векселя,  составленные  на  еетерритории, наименования "вексель", предусмотренная статьей 1 пункт  1Единообразного  Закона,  будет применяться лишь  через  шесть  месяцевпосле вступления в действие настоящей Конвенции.    Статья 2.    Каждая из Высоких Договаривающихся Сторон имеет право определить дляобязательств по переводным векселям, принятым на ее территории, способвосполнения отсутствия подписи при условии, что официально  заверенноезаявление,  написанное на переводном векселе, удостоверит  волю  того,кто должен был бы поставить свою подпись.    Статья 3.    Каждая  из Высоких Договаривающихся Сторон сохраняет за собой  правоне включать статью 10 Единообразного Закона в свой национальный закон.    Статья 4.    В  отступление от статьи 31 абзац 1 Единообразного Закона, каждая изВысоких  Договаривающихся  Сторон имеет право  допустить,  что  на  еетерритории  аваль  может быть дан отдельным актом, указывающим  место,где он дан.    Статья 5.    Каждая из Высоких Договаривающихся Сторон может дополнить статью  38Единообразного  Закона  в  том  смысле, что  в  отношении  переводноговекселя  с  платежом  на ее территории векселедержатель  будет  обязанпредъявить  его  в  самый день наступления срока;  несоблюдение  этогообязательства  может  повлечь за собой только  обязанность  возместитьубытки.  Другие Высокие Договаривающиеся Стороны будут иметь право определитьусловия, на которых они признают такое обязательство.    Статья 6.    Каждая   из  Высоких  Договаривающихся  Сторон  будет  иметь   правоопределить, применяя последний абзац статьи 38 Единообразного  Закона,те  учреждения, которые по национальному закону должны рассматриватьсякак расчетные палаты.    Статья 7.    Каждая  из  Высоких Договаривающихся Сторон имеет  право,  если  онасочтет это нужным, в исключительных обстоятельствах, касающихся  курсавалюты  этого  государства, отступить от условия,  предусмотренного  встатье  41 и касающегося эффективного платежа в иностранной валюте  попереводным  векселям с платежом на ее территории. То же правило  можетбыть   применено  относительно  составления  переводных   векселей   виностранной валюте на национальной территории.    Статья 8.    Каждая  из  Высоких Договаривающихся Сторон имеет право  предписать,что  протесты,  составляемые  на ее территории,  могут  быть  замененызаявлением,  датированным и написанным на самом переводном  векселе  иподписанным  плательщиком,  за  исключением,  однако,  случаев,  когдавекселедатель  в  самом тексте переводного векселя требует  совершенияпротеста посредством официального акта.  Каждая из Высоких Договаривающихся Сторон имеет равным образом правопредписать, что упомянутое заявление должно быть занесено в  публичныйреестр в срок, установленный для протестов.  В случаях, предусмотренных в предшествующих абзацах, не датированныйиндоссамент предполагается поставленным до протеста.    Статья 9.    В  отступление от статьи 44 абзац 3 Единообразного Закона каждая  изВысоких Договаривающихся Сторон имеет право предписать, что протест  внеплатеже  должен быть совершен либо в день, когда переводной  вексельподлежит оплате, либо в один из двух следующих рабочих дней.    Статья 10.    Законодательству   каждой   из   Высоких   Договаривающихся   Сторонпринадлежит точно определить юридические положения, предусмотренные  встатье  43  пункты  2  и 3 и в статье 44 абзацы 5 и  6  ЕдинообразногоЗакона.    Статья 11.    В  отступление  от  постановлений статьи  43  пункты  2  и  3  и  74Единообразного  Закона  каждая  из  Высоких  Договаривающихся   Сторонсохраняет за собой право допустить в своем законодательстве  для  лиц,отвечающих  за  акцепт или оплату переводного векселя,  возможность  вслучае обращенного против них иска воспользоваться сроками, которые нив коем случае не могут продолжаться далее срока платежа по переводномувекселю.    Статья 12.    В  отступление от статьи 45 Единообразного Закона каждая из  ВысокихДоговаривающихся  Сторон имеет право сохранить или установить  системупредупреждений со стороны должностного лица, а именно:  что  в  случаепротеста  в  неакцепте  или неплатеже нотариус или  должностное  лицо,которое  согласно национальному закону уполномочено совершить протест,обязано письменно известить тех обязанных по переводному векселю  лиц,адреса  которых  либо  указаны  в переводном  векселе,  либо  известныдолжностному   лицу,  совершающему  протест,  либо   указаны   лицами,потребовавшими  протеста. Расходы по такому  извещению  добавляются  киздержкам по протесту.    Статья 13.    Каждая  из Высоких Договаривающихся Сторон имеет право предписать  вотношении переводных векселей, которые составлены и подлежат оплате наее  территории, что ставка процентов, о которой идет речь в статье  48пункт  2  и  в  статье  49 пункт 2 Единообразного Закона,  может  бытьзаменена  ставкой законных процентов, действующей на  территории  этойВысокой Договаривающейся Стороны.    Статья 14.    В  отступление от статьи 48 Единообразного Закона каждая из  ВысокихДоговаривающихся   Сторон  сохраняет  за  собой   право   включить   внациональный  закон постановление, по которому векселедержатель  можетпотребовать от того, против кого он обращает свой иск, уплаты комиссиив размере, определяемом национальным законом.  Так же в отступление от статьи 49 Единообразного Закона обстоит делои  в  отношении лиц, которые, оплатив переводной вексель, требуют  егосумму от ответственных перед ними лиц.    Статья 15.    Каждая из Высоких Договаривающихся Сторон может решить, что в случаеутраты права или истечения давности на ее территории сохранится  правоиска  против векселедателя, который не обеспечил покрытия, или  противвекселедателя или индоссанта, неправомерно обогатившегося. То же имеетместо  в  случае  истечения давности в отношении  акцептанта,  которыйполучил покрытие или неправомерно обогатился.    Статья 16.    Вопрос  о  том,  должен ли векселедатель обеспечить к сроку  платежапокрытие  и  имеет ли векселедержатель особые права на  это  покрытие,остается за пределами Единообразного Закона.  То  же  имеет место в отношении всякого другого вопроса, касающегосяотношений, составляющих основание выдачи документа.    Статья 17.    Законодательству   каждой   из   Высоких   Договаривающихся   Сторонпринадлежит  определить основания перерыва и приостановки давности  поискам,    вытекающим   из   переводного   векселя,    которые    будутрассматриваться в ее судах.  Другие  Высокие  Договаривающиеся  Стороны  имеют  право  определитьусловия, на которых они признают такие основания. То же имеет место повопросу  об иске как способе вызвать течение давности, предусмотреннойстатьей 70 абзац 3 Единообразного Закона.    Статья 18.    Каждая  из  Высоких Договаривающихся Сторон имеет право  предписать,что некоторые рабочие дни будут в отношении предъявления к акцепту илиплатежу  или всяких иных действий по переводному векселю приравнены  кнерабочим дням, установленным законом.    Статья 19.    Каждая   из   Высоких  Договаривающихся  Сторон   может   определитьнаименование,  которое  будет  принято  в  национальных  законах   длядокументов, предусмотренных в статье 75 Единообразного Закона, или  жесовсем  не  давать им особого наименования при условии наличия  в  нихпрямой оговорки о приказе.    Статья 20.    Правила  статей 1-18 настоящего Приложения, относящиеся к переводнымвекселям, применяются равным образом к простым векселям.    Статья 21.    Каждая  из Высоких Договаривающихся Сторон сохраняет за собой  правоограничить обязательство, упомянутое в статье 1 Конвенции, лишь однимипостановлениями относительно переводного векселя и не вводить на своейтерритории постановлений о простом векселе, содержащихся в разделе  IIЕдинообразного Закона. В этом случае Высокая Договаривающаяся Сторона,которая  воспользовалась  этой оговоркой,  будет  рассматриваться  какДоговаривающаяся Сторона лишь в отношении переводного векселя.  Каждая  из Высоких Договаривающихся Сторон сохраняет за собой равнымобразом  право издать правила о простых векселях в виде особого  акта,который   будет   во   всем  соответствовать   условиям   раздела   IIЕдинообразного  Закона  и  который  будет  воспроизводить  правила   опереводном векселе, на которые сделана ссылка с теми лишь изменениями,которые вытекают из статей 75, 76, 77 и 78 Единообразного Закона и  изстатей 19 и 20 настоящего Приложения.    Статья 22.    Каждая  из  Высоких  Договаривающихся Сторон  имеет  право  издаватьисключительные  распоряжения  общего  порядка,  касающиеся   продлениясроков  на  совершение  действий,  необходимых  для  сохранения   праврегресса, а также продления сроков платежа.    Статья 23.    Каждая  из  Высоких  Договаривающихся  Сторон  обязуется  признаватьпостановления,  принятые каждой из Высоких Договаривающихся  Сторон  всилу статей 1-4, 6, 8-16 и 18-21 настоящего Приложения.                              ПРОТОКОЛ КОНВЕНЦИИ    В  момент  подписания Конвенции от сегодняшнего дня, устанавливающейЕдинообразный    Закон    для   переводных   и    простых    векселей,нижеподписавшиеся,  должным  образом  уполномоченные,   условились   оследующих постановлениях:    A    Члены  Лиги  Наций  и государства не члены Лиги  Наций,  не  имевшиевозможности   сдать  до  1  сентября  1932  года  на   хранение   своиратификационные  грамоты  указанной  Конвенции,  обязуются  в  течениепятнадцати   дней  после  этой  даты  послать  сообщение  Генеральномусекретарю Лиги Наций, извещающее его о положении дела с ратификацией.    B    Если  1 ноября 1932 года не будут выполнены условия, предусмотренныепервым  абзацем статьи 6 для вступления в силу Конвенции,  Генеральныйсекретарь  Лиги Наций созовет собрание членов Лиги Наций и  государствне  членов  Лиги  Наций, подписавших Конвенцию или присоединившихся  кней.  Это собрание будет иметь целью рассмотрение положения и мер, которыенадлежит принять, в случае надобности, в связи с этим.    C    Высокие  Договаривающиеся  Стороны взаимно  сообщают  друг  другу  смомента  вступления  их в силу законодательные постановления,  которыеони введут на своих подлежащих территориях во исполнение Конвенции.  В удостоверение чего уполномоченные подписали настоящий протокол.  Совершено в Женеве седьмого июня тысяча девятьсот тридцатого года  вединственном  экземпляре,  который будет сдан  на  хранение  в  архивыСекретариата  Лиги  Наций; заверенная копия его  будет  передана  всемчленам   Лиги  Наций  и  всем  государствам  не  членам  Лиги   Наций,представленным на Конференции.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7nfsahum5-noigov5cqh">
      <w:r>
        <w:rPr>
          <w:rFonts w:ascii="Arial" w:cs="Arial" w:eastAsia="Arial" w:hAnsi="Arial"/>
          <w:color w:val="132D3F"/>
          <w:sz w:val="16"/>
          <w:szCs w:val="16"/>
          <w:u w:val="single"/>
        </w:rPr>
        <w:t xml:space="preserve">dalil.kg/document/17196</w:t>
      </w:r>
    </w:hyperlink>
  </w:p>
  <w:p>
    <w:pPr>
      <w:spacing w:after="0" w:before="40"/>
      <w:jc w:val="center"/>
    </w:pPr>
    <w:hyperlink w:history="1" r:id="rIdpwdgmbhugyuwxborbyyy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5px3q4smadshtbr6ers2" Type="http://schemas.openxmlformats.org/officeDocument/2006/relationships/hyperlink" Target="https://dalil.kg/document/113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7nfsahum5-noigov5cqh" Type="http://schemas.openxmlformats.org/officeDocument/2006/relationships/hyperlink" Target="https://dalil.kg/document/17196" TargetMode="External"/><Relationship Id="rIdpwdgmbhugyuwxborbyyy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2026-09-25T13:31:18.897Z</dcterms:created>
  <dcterms:modified xsi:type="dcterms:W3CDTF">2026-09-25T13:31:18.897Z</dcterms:modified>
</cp:coreProperties>
</file>

<file path=docProps/custom.xml><?xml version="1.0" encoding="utf-8"?>
<Properties xmlns="http://schemas.openxmlformats.org/officeDocument/2006/custom-properties" xmlns:vt="http://schemas.openxmlformats.org/officeDocument/2006/docPropsVTypes"/>
</file>