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xelp7pg-cft26ck9exh1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января 2003 года № 19  г.Бангкок от 2 июля 2001 года                           Неофициальный перевод                                СОГЛАШЕНИЕ              о воздушном сообщении между Правительством                Кыргызской Республики и Правительством                          Королевства Таиланд    Правительство  Кыргызской  Республики  и  Правительство  КоролевстваТаиланд, в дальнейшем именуемые "Договаривающимися Сторонами";  Являясь  участниками </w:t>
      </w:r>
      <w:hyperlink w:history="1" r:id="rIdof4vb1_kon1mkyrlogasc">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международной гражданской  авиации,совершенной  в Чикаго 7 декабря 1944 года и открытой для подписания  вВашингтоне; и  Выражая  желание  заключить соглашение, основанное  на  принципах  инормах  данной  конвенции,  с целью установления  воздушных  сообщениймежду своими территориями,  Договорились о нижеследующем:    Статья 1. Определения    (1)   Для   данного   Соглашения,  если  только  по   контексту   непредусматривается что-либо другое:  (а)   термин   "Конвенция"   означает  </w:t>
      </w:r>
      <w:hyperlink w:history="1" r:id="rIdihpmhvfh2u5ed4i5obdgk">
        <w:r>
          <w:rPr>
            <w:rFonts w:ascii="Arial" w:cs="Arial" w:eastAsia="Arial" w:hAnsi="Arial"/>
            <w:color w:val="1D4ED8"/>
            <w:sz w:val="24"/>
            <w:szCs w:val="24"/>
            <w:u w:val="single"/>
          </w:rPr>
          <w:t xml:space="preserve">Конвенцию</w:t>
        </w:r>
      </w:hyperlink>
      <w:r>
        <w:rPr>
          <w:rFonts w:ascii="Arial" w:cs="Arial" w:eastAsia="Arial" w:hAnsi="Arial"/>
          <w:sz w:val="24"/>
          <w:szCs w:val="24"/>
        </w:rPr>
        <w:t xml:space="preserve">   о   международнойгражданской  авиации, открытой для подписания в Чикаго 7 декабря  1944года, в том числе любые Приложения, принятые согласно Статьи 90 даннойКонвенции и любые поправки к Приложениям или Конвенции согласно Статьи90  и  Статьи 94 этой Конвенции настолько, насколько эти приложения  ипоправки действуют в отношении обеих Договаривающихся Сторон;  (b)  Термин  "авиационные власти" означает  в  отношении  КыргызскойРеспублики   Министерство  транспорта  и  коммуникаций;  в   отношенииКоролевства  Таиланд  Министерство транспорта и коммуникаций  и/или  вотношении  обеих сторон любое лицо или орган, уполномоченные выполнятьфункции, в настоящее время отведенные упомянутым властям;  (c) Термин "назначенная авиакомпания" означает авиакомпанию, которуюодна из Договаривающихся Сторон назначила, в соответствии со Статьей 6данного Соглашения, осуществлять договорные воздушные линии;  (d)  Термин "тариф" означает сборы, в соответствии с которыми должнабыть  оплачена  перевозка  пассажиров,  багажа  и  груза,  и  условия,согласно  которым  данные сборы применяются, в том числе  комиссионныесборы  и  прочие  дополнительные виды сборов за агентские  услуги  илипродажу  документов  на  транспортировку,  за  исключением  сборов   иусловий, касающихся перевозки почты.  (2)  Приложения являются неотъемлемой частью настоящего  Соглашения.Все  относящиеся к Соглашению ссылки должны включать Приложения,  еслитолько четко не оговорено что-либо другое.    Статья 2. Предоставление прав    (1)   Каждая   из   Договаривающихся  Сторон  предоставляет   другойДоговаривающейся Стороне права, предусмотренные настоящим Соглашением,с  целью осуществления международных воздушных линий в соответствии  срасписанием  и  по  маршрутам,  оговоренным  в  Приложении  к  данномуСоглашению.  Такие  воздушные линии и маршруты в дальнейшем  именуютсясоответственно "договорные линии" и "установленные маршруты".  (2)   Согласно   положений  настоящего  Соглашения,   авиакомпаниям,назначенным   каждой  из  Договаривающихся  Сторон,   при   выполнениимеждународных воздушных линий должны предоставляться следующие права:  (а)  право  выполнения беспосадочного полета над территорией  другойДоговаривающейся Стороны;  (б)  право  совершать посадки на территории другой  ДоговаривающейсяСтороны с некоммерческими целями;  (в)   право   осуществлять  на  территории  другой  ДоговаривающейсяСтороны¬  в  пунктах,  указанных в Приложении  к  данному  Соглашению,посадку  и  высадку пассажиров, погрузку и выгрузку  багажа,  груза  ипочты,   отправляемых  или  прибывающих  в  пункты,   находящиеся   натерритории другой Договаривающейся Стороны;  (г)  право  осуществлять  на территории  третьих  стран  в  пунктах,указанных  в  Приложении  к  данному  Соглашению,  посадку  и  высадкупассажиров,  погрузку и выгрузку багажа, груза и  почты,  отправляемыхили   прибывающих   в   пункты,  находящиеся  на   территория   другойДоговаривающейся  Стороны  и  оговоренные  в  Приложении   к   данномуСоглашению.  (3)  Ничто  в параграфе (2) данной Статьи не должно быть истолкованокак предоставление привилегий назначенной авиакомпании (авиакомпаниям)одной  из  Договаривающихся  Сторон в  отношении  посадки  пассажиров,погрузки  багажа, груза и почты, на территории другой ДоговаривающейсяСтороны,  если  они  перевозятся  за  оплату  или  вознаграждение,   иотправляются в другой пункт другой Договаривающейся стороны.  (4)  Если  вследствие  вооруженных конфликтов,  стихийных  бедствий,политических   беспорядков   или   подрывных   действий,   назначеннаяавиакомпания  (авиакомпании)  одной из Договаривающихся  Сторон  не  всостоянии   выполнять  полеты  по  своим  обычным  маршрутам,   другаяДоговаривающаяся  Сторона должна приложить все  усилия  с  тем,  чтобыспособствовать  беспрепятственному  выполнению  этих  полетов,   внесясоответствующие коррективы в такие маршруты.    Статья 3. Использование прав    (1)  Назначенным  авиакомпаниям каждой  из  Договаривающихся  Сторонбудут  предоставлены  равные  возможности  в  отношении  осуществлениявоздушных сообщений по любому из маршрутов, оговоренных в Приложении кданному Соглашению.  (2)  При  осуществлении  договорных воздушных сообщений  назначенныеавиакомпании  каждой  из Договаривающихся Сторон должны  принимать  вовнимание  интересы  назначенных авиакомпаний  другой  ДоговаривающейсяСтороны  с  тем, чтобы отрицательным образом не повлиять на  воздушноесообщение,  которое последние осуществляют по таким  же  или  частичносхожим маршрутам.  (3)  Договорные  воздушные  сообщения,  осуществляемые  назначеннымиавиакомпаниями    Договаривающихся   Сторон,   должны   придерживатьсяобщественных   требований   в   отношении   воздушных   перевозок   поопределенным маршрутам и иметь основной целью обеспечение, при условииумеренного  фактора  загрузки, объема, достаточного  для  того,  чтобысоответствовать   настоящим  и  ожидаемым  требованиям   в   отношенииперевозки пассажиров и/или грузов, в том числе почты, отправляемых илиприбывающих   на  территорию  Договаривающейся  Стороны,   назначающейавиакомпанию.  Обеспечение перевозок пассажиров и/или  грузов,  в  томчисле  почты,  как  взятых  на  борт, так  и  выгруженных  в  пунктах,расположенных   на  оговоренных  маршрутах,  на  территориях   третьихГосударств,   должно   осуществляться  в  соответствии   с   основнымипринципами, по которым объем должен определяться в зависимости от:  (а)  требований  воздушного движения на территорию  и  с  территорииДоговаривающейся Стороны, назначившей авиакомпанию;  (б) требований воздушного движения в регионе, через который проходятмаршруты   авиакомпаний,  но  с  учетом  других  воздушных  сообщений,осуществляемых авиакомпаниями Государств, находящихся в этом регионе;  (в) требований экономической деятельности авиакомпании.  (4)  Прежде,  чем  договорные  воздушные  сообщения  будут  открыты,начальный  объем должен быть согласован между обеими ДоговаривающимисяСторонами.  После  этого  предоставляемый  объем  должен  периодическиобсуждаться  между  авиационными властями  Договаривающихся  Сторон  илюбое  согласованное  изменение  объема  должно  подтверждаться  путемОбмена Дипломатическими Нотами.    Статья 4. Применение законов и правил    (1) Законы и правила Договаривающейся Стороны, регулирующие прибытиеh  отправление с ее территории воздушных судов, принимающих участие  вмеждународной аэронавигации, или полеты, совершаемые такими воздушнымисудами  над  данной  территорией, будут  применяться  по  отношению  кназначенной   авиакомпании  (авиакомпаниям)  другой   ДоговаривающейсяСтороны.  (2)  Законы и правила одной из Договаривающихся Сторон, регулирующиеприбытие,   пребывание  и  отправление  с  ее  территории  пассажиров,экипажей,  багажа, груза или почты, такие как формальности в отношенииприбытия,  отправления, эмиграционные процедуры, а также таможенные  исанитарные  меры  будут  применяться к пассажирам,  экипажам,  багажу,грузу  и почте, перевозимым воздушными судами назначенной авиакомпаниидругой  Договаривающейся Стороны во время их пребывания  на  указаннойтерритории.  (3)   Ни   одна  из  Договаривающихся  Сторон  не  должна  оказыватьпредпочтения своей собственной авиакомпании по отношению к назначеннойавиакомпании  другой  Договаривающейся Стороны  в  вопросе  применениязаконов и правил, описанных в данной Статье.    Статья 5. Авиационная безопасность    (1)   В  соответствии  со  своими  правами  и  обязательствами  норммеждународного права, Договаривающиеся Страны настоящим  подтверждают,что  их  обязанности  по  отношению друг к другу  в  отношении  защитыбезопасности  гражданской  авиации от актов незаконного  вмешательстваявляются   неотъемлемой  частью  данного  Соглашения.  Не  ограничиваяобщность   своих  прав  и  обязанностей,  в  соответствии  с   нормамимеждународного  права, Договаривающиеся Стороны должны  действовать  всоответствии  с  положениями  Конвенции о  преступлениях  и  некоторыхдругих  актах,  совершаемых на борту воздушных  судов,  подписанной  вТокио  14 сентября 1963 года; Конвенции о борьбе с незаконным захватомвоздушных судов, подписанной в Гааге 16 декабря 1970 года; Конвенции оборьбе   с   незаконными  актами,  направленными  против  безопасностигражданской  авиации, подписанной в Монреале 23 сентября 1971  года  иПротоколом  о  борьбе  с  незаконными  актами  насилия  в  аэропортах,обслуживающих   международную  гражданскую  авиацию,   подписанном   вМонреале 24 февраля 1988 года.  (2)  Договаривающиеся  Стороны  должны  оказывать  друг  другу,   понеобходимости,  всяческую  помощь  в  отношении  предотвращения  актовнезаконного  захвата гражданских воздушных судов и  других  незаконныхактов, направленных против безопасности воздушных судов, и находящихсяна их борту пассажиров и экипажей; аэропортов и средств аэронавигации,а также против любой другой угрозы безопасности гражданской авиации.  (3)   Договаривающиеся  Стороны  должны  в  своих   взаимоотношенияхдействовать  в соответствии с положениями об авиационной безопасности,установленными  Международной  организацией  гражданской   авиации   иименуемыми  как  Приложения  к Конвенции о  международной  гражданскойавиации   в   той  степени,  в  которой  эти  положения  применимы   кДоговаривающимся  Сторонам;  они  должны  требовать  от  эксплуатантоввоздушных   судов,   зарегистрированных   на   их   территории,    илиэксплуатантов   воздушных  судов,  основное  место  деятельности   илипостоянное  место проживания которых находится на этой  территории,  атакже  от эксплуатантов находящихся на их территории аэропортов, чтобыих   деятельность   осуществлялась  в   соответствии   с   упомянутымиположениями об авиационной безопасности.  (4)  Каждая из Договаривающихся Сторон выражает согласие, что другаяДоговаривающаяся  Сторона  может потребовать,  чтобы  упомянутые  вышеэксплуатанты  воздушных  судов  соблюдали  положения  об   авиационнойбезопасности,  изложенные в параграфе (3) данной Статьи,  в  отношениивъезда,  выезда  и  пребывания  на  территории  последней.  Каждая  изДоговаривающихся  Сторон должна обеспечить,  чтобы  на  ее  территориипринимались  достаточные  меры по защите воздушных  судов  и  проверкепассажиров, экипажей, ручной клади, багажа, грузов и запасов воздушныхсудов  как  перед,  так  и  во время посадки  и  загрузки.  Каждая  изДоговаривающихся  Сторон должна также с вниманием  отнестись  к  любойпросьбе,  исходящей  от другой Договаривающейся Стороны,  в  отношенииобеспечени  дополнительных  мер  безопасности  в  связи  с  конкретнойугрозой.  (5)  В случае инцидента или возникновения угрозы незаконного захватавоздушных   судов   или   других   незаконных   действий,   угрожающихбезопасности  воздушных судов, находящихся на их  борту  пассажиров  иэкипажей,   а   также   аэропортов  или   аэронавигационных   средств,Договаривающиеся Стороны должны помогать друг другу путем  обеспечениясвязи  и  принятием других необходимых мер, направленных на быстрое  ибезопасное пресечение такого инцидента или его угрозы.    Статья 6. Назначение и предоставление разрешения    (1)  Каждая из Договаривающихся Сторон должна иметь право  назначатьодну или более авиакомпаний с целью осуществления договорных воздушныхсообщений.  Такое  назначение  должно вступать  в  силу  после  обменаписьменными   уведомлениями   между   авиационными   властями    обеихДоговаривающихся Сторон.  (2) Авиационные власти, получившие уведомление о назначении, должны,в соответствии с положениями, изложенными в параграфе (3) и (4) даннойСтатьи,    незамедлительно   предоставить   назначенной   авиакомпании(авиакомпаниям) другой Договаривающейся Стороны необходимое разрешениена осуществление воздушных сообщений.  (3)  Авиационные  власти  одной  из  Договаривающихся  Сторон  могутпотребовать   от   авиакомпании  (авиакомпаний),  назначенных   другойДоговаривающейся    Стороной,    доказательства    того,    что    онаквалифицирована  в  соответствии  с  условиями,  описанными  в  рамкахзаконов  и  правил,  обычно  применяемых  вышеупомянутыми  властями  вотношении   осуществления   международных   воздушных   сообщений    всоответствии с положениями Конвенции.  (4)  Каждая  из  Договаривающихся Сторон имеет право  отказаться  отпринятия  назначения авиакомпании (авиакомпаний) и  отказаться  выдатьразрешение   на  осуществление  воздушных  сообщений,  оговоренных   впараграфе  (1) и (2) данной Статьи, или ввести такие условия,  которыесочтет  необходимыми  для осуществления прав,  указанных  в  Статье  2настоящего   Соглашения,   в   любом  случае,   когда   вышеупомянутаяДоговаривающаяся  Сторона не может предоставить  доказательство  того,что  преимущественная доля владения и контроля над этой  авиакомпанией(авиакомпаниями)  принадлежит  Договаривающейся  Стороне,  назначившейавиакомпанию (авиакомпании), или ее гражданам.  (5)  По  получении разрешения на осуществление воздушных  сообщений,предусмотренного   в   параграфе  (2)   данной   Статьи,   назначеннаяавиакомпания   (авиакомпании)  могут  в   любое   время   осуществлятьдоговорные воздушные сообщения, при условии, что тарифы, установленныев соответствии с положениями Статьи 14, введены в силу.    Статья 7. Отмена или приостановление разрешения    (1)   Каждая   из  Договаривающихся  Сторон  имеет  право   отменитьразрешение  на  осуществление  воздушных сообщений  или  приостановитьвыполнение   прав,  оговоренных  в  Статье  2  настоящего  Соглашения,назначенной  авиакомпанией  (авиакомпаниями)  другой  ДоговаривающейсяСтороны,  или ввести такие условия по выполнению вышеупомянутых  прав,которые сочтет необходимыми, в случае, если:  (а)  назначенная  авиакомпания (авиакомпании) не может  предоставитьдоказательство  того,  что преимущественное право  на  ее  владение  иконтроль    принадлежит    Договаривающейся    Стороне,    назначившейавиакомпанию (авиакомпании), или ее гражданам; или  (б)   назначенная  авиакомпания  (авиакомпании)  не  соблюдает   илинарушила  законы или правила Договаривающейся Стороны, предоставляющейэти права; или  (в)   назначенная  авиакомпания  (авиакомпании)   не   в   состоянииосуществлять   договорные  воздушные  сообщения   в   соответствии   сусловиями, оговоренными в рамках данного Соглашения.  (2) Выполнение вышеупомянутых прав будет осуществляться только послепроведения  консультации  с  другой  Договаривающейся  Стороной,  еслитолько  немедленное прекращение, приостановление или введение условий,оговоренных в параграфе 1 данной Статьи, не является обязательным  дляпредотвращения дальнейших нарушений законов и правил.    Статья 8. Одобрение сертификатов и лицензий    (1)   Сертификаты  летной  годности,  сертификаты   соответствия   илицензии,   выданные   или   признанные   действительными   одной   изДоговаривающихся  Сторон  должны, на  протяжении  срока  их  действия,признаваться  другой  Договаривающейся Стороной  действительными,  приусловии,  что требования, на основании которых сертификаты и  лицензиибыли  выданы или признаны действительными, соответствуют или превышаютминимальные стандарты, которые могут быть введены в рамках  выполнениятребований Конвенции.  (2)  Каждая из Договаривающихся Сторон, однако, сохраняет  за  собойправо  не  признавать как действительные, в случае выполнения  полетовнад  ее территорией, сертификаты соответствия и лицензии, выданные илипризнанные  действительными в отношении ее собственных граждан  другойДоговаривающейся Стороной или любым другим Государством.    Статья 9. Освобождение от налогов и пошлин    (1)  Воздушные  суда,  используемые для осуществления  международныхвоздушных    сообщений    назначенной    авиакомпанией    одной     изДоговаривающихся   Сторон,  а  также  бортовое  оборудование,   запасытоплива,  смазочные  материалы и бортпитание, в  том  числе  продукты,напитки и табачные изделия, находящиеся на борту этих воздушных судов,должны, при ввозе на территорию другой Договаривающейся Стороны,  бытьосвобождены  от всех налогов и пошлин, при условии, что вышеупомянутоеоборудование,  материалы и бортпитание остаются  на  борту  воздушногосудна до тех пор, пока не будут вывезены обратно.  (2)   Также  от  налогов  и  пошлин  должны  быть  освобождены,   заисключением сборов за соответствующие оказанные услуги:  (а) предметы, взятые на борт на территории одной из ДоговаривающихсяСторон,    в    пределах,    установленных   компетентными    органамивышеупомянутой   Договаривающейся  Стороны,  и   предназначенные   дляиспользования   на   борту   воздушного   судна,   используемого   дляосуществления    международных   воздушных    сообщений    назначеннойавиакомпанией (авиакомпаниями) другой Договаривающейся Стороны;  (б)  запасные части воздушного судна и обычное боровое оборудование,ввозимые  на  территорию  одной из Договаривающихся  Сторон,  с  цельюобслуживания    или   ремонта   воздушного   судна,    осуществляющегомеждународные воздушные сообщения;  (в)  топливо  и смазочные материалы, предназначенные для назначеннойавиакомпании (авиакомпаний) одной из Договаривающихся Сторон, с  цельюзаправки ими воздушного судна, осуществляющего международные воздушныесообщения,  даже  если эти запасы предназначены для  использования  вовремя  полета, совершаемого над территорией Договаривающейся  Стороны,на которой они были взяты на борт.  (3)  Обычное  бортовое оборудование, а также материалы и техническиезапасы,   оставшиеся  на  борту  воздушного  судна,   эксплуатируемогоназначенной  авиакомпанией (авиакомпаниями) одной из  ДоговаривающихсяСторон,  могут  быть  выгружены на территории другой  ДоговаривающейсяСтороны только с одобрения таможенных властей этой территории. В такойситуации  они могут быть отданы под надзор вышеупомянутых  властей  дотех  пор,  пока  они  не будут обратно экспортированы  или  каким-либодругим образом вывезены в соответствии с таможенными правилами.    Статья 10. Прямой транзит    Пассажиры,   багаж  и  грузы,  следующие  прямым   транзитом   черезтерриторию  одной из Договаривающихся Сторон и не покидающие  пределоваэропорта,  предназначенного для данной цели, должны  подвергаться  помере возможностей очень упрощенному контролю. Багаж и грузы, следующиепрямым транзитом, должны быть освобождены от налогов и пошлин,  в  томчисле таможенных пошлин.    Статья 11. Потребительские сборы    (1)  Каждая  из Договаривающихся Сторон должна приложить все  усилиядля  обеспечения  того,  чтобы потребительские  сборы,  введенные  илиразрешенные  для  ведения  их компетентными властями  по  отношению  кназначенной   авиакомпании  (авиакомпаний)   другой   ДоговаривающейсяСтороны,   были  умеренными.  Они  должны  основываться   на   здравыхэкономических принципах.  (2)  Сборы  за  пользование аэропортом, сборы  за  аэронавигационноеоборудование и услуги, предлагаемые одной из Договаривающихся  Сторон,не  должны  превышать  сборы,  взимаемые с  местных  воздушных  судов,осуществляющих регулярные международные воздушные сообщения.    Статья 12. Коммерческая деятельность    (1)    Назначенная    авиакомпания    (авиакомпании)    одной     изДоговаривающихся Сторон может, в соответствии с законами  и  правиламидругой Договаривающейся Стороны в отношении въезда, проживания и наймана  работу,  ввезти и содержать на территории другой  ДоговаривающейсяСтороны    специалистов   по   управлению,   продажам,   эксплуатации,технических   работников  и  других  специалистов,   необходимых   дляосуществления договорных воздушных сообщений.  (2) В отношении коммерческой деятельности должен применяться принципвзаимности.  Компетентные  органы каждой  из  Договаривающихся  сторондолжны  предпринять все необходимые меры для обеспечения  того,  чтобыпредставительства  авиакомпании  (авиакомпаний),  назначенных   другойДоговаривающейся  Стороной, могли должным  образом  осуществлять  своюдеятельность.  (3)  В  частности,  каждая из Договаривающихся Сторон  предоставляетназначенной   авиакомпании  (авиакомпаниям)  другой   ДоговаривающейсяСтороны  право  осуществлять  продажи  воздушных  перевозок  на  своейтерритории  непосредственно  или, по  усмотрению  авиакомпании,  черезсвоих  агентов.  Каждая авиакомпания имеет право осуществлять  продажитаких  воздушных  перевозок в валюте, принятой на  данной  территории,или,  в  зависимости  от  законов и правил, в свободно  конвертируемойвалюте других стран.    Статья 13. Конвертирование и перевод денежных средств    Каждая  из  Договаривающихся Сторон должна предоставлять назначеннойавиакомпании  (авиакомпаниям)  другой Договаривающейся  Стороны  правосвободного  перевода денежных средств, полученных  этой  авиакомпанией(авиакомпаниями)  на  территории  первой  Договаривающейся  Стороны  врезультате осуществления перевозок пассажиров, багажа, почты и грузов.Такой  перевод  должен  осуществляться в  соответствии  с  положениямисоглашения, регулирующего финансовые отношения между ДоговаривающимисяСторонами.  В  случае отсутствия такого соглашения или соответствующихположений   в   этом  соглашении  перевод  денежных   средств   долженосуществляться  в  соответствии  с законодательством  государства,  натерритории которого получен доход, по официальному курсу обмена или потому курсу, по которому данные денежные средства были получены.    Статья 14. Тарифы    (1)    Тарифы,    взимаемые    каждой   назначенной    авиакомпанией(авиакомпаниями) в отношении осуществляемых воздушных перевозок с и натерриторию другой Договаривающейся Стороны, должны быть установлены наприемлемом  уровне, с учетом всех относящихся к делу факторов,  в  томчисле  эксплуатационных  расходов, приемлемой  прибыли,  характеристиккаждой услуги и тарифов, взимаемых другими авиакомпаниями.  (2)  Тарифы, оговоренные в параграфе (1) данной Статьи должны  быть,по   возможности,   установлены   посредством   взаимного   соглашенияназначенными  авиакомпаниями  обеих  Договаривающихся  Сторон,  и  принеобходимости¬   приняв   во   внимание  тарифы,   взимаемые   другимиавиакомпаниями, работающими по такому же маршруту или его части. Такоесоглашение  должно по возможности руководствоваться такими  решениями,которые    применимы   в   рамках   процедур   тарифной    конференциимеждународного органа, готовящего предложения по данному вопросу.  (3) Таким образом, согласованные тарифы должны быть представлены дляодобрения  авиационным властям Договаривающихся Сторон как минимум  за60  (шестьдесят)  дней  до предлагаемой даты  их  введения.  В  особыхслучаях  данный  срок может быть сокращен, по взаимной  договоренностивышеупомянутых  властей. По получении на рассмотрение  предложения  потарифам  авиационные  власти должны рассмотреть  это  предложение  безпромедления.  Авиационные  власти могут уведомить  другие  авиационныевласти  о  перенесении  предлагаемой даты введения  тарифов  на  болеепоздний  срок.  Тарифы  не  вступают в силу, если  авиационные  властикаждой из Договаривающихся Сторон недовольны такими тарифами.  (4)  Если  назначенные авиакомпании не согласны с тарифами или  еслитарифы  не  одобрены  авиационными властями одной из  ДоговаривающихсяСторон,  авиационные  власти  обеих  Договаривающихся  Сторон   должныпопытаться  установить  тарифы  путем взаимного  соглашения.  Если  неоговорено что-либо другое, такие переговоры должны начаться в  течениетридцати  дней  с  того  момента, когда установлено,  что  назначенныеавиакомпании  не согласны с тарифами или авиационные власти  одной  изДоговаривающихся   Сторон   уведомили   авиационные   власти    другойДоговаривающейся Стороны о своем несогласии с тарифами.  (5)   При   невозможности  достичь  соглашения,  дело  должно   бытьпредставлено   для   рассмотрения  в   соответствии   с   процедурами,установленными в нижеследующей Статье 18.  (6)  Тарифы,  установленные  в  соответствии  с  положениями  даннойСтатьи,  должны  оставаться в силе до тех пор, пока  новые  тарифы  небудут установлены в соответствии с положениями данной Статьи.  (7)  Авиационные  власти  каждой из Договаривающихся  Сторон  должныприложить   все   усилия  для  обеспечения  того,  чтобы   назначенныеавиакомпании  придерживались  оговоренных тарифов,  зарегистрированныхавиационными  властями  Договаривающихся Сторон,  а  также  законов  иправил, действующих в данном отношении.    Статья 15. Представление расписания полетов    По возможности заранее, но не раньше 30 дней до начала осуществлениядоговорных  воздушных  сообщений  или  их  изменения,  или  в  течениетридцати   дней  после  получения  запроса  от  авиационных   властей,назначенная  авиакомпания  (авиакомпании)  одной  из  ДоговаривающихсяСторон  должны представить авиационным властям другой ДоговаривающейсяСтороны информацию относительно вида воздушного сообщения, расписание,тип  воздушного  судна,  в  том  числе объем  для  каждого  указанногомаршрута,  и  любую  другую  информацию, которая  может  потребоватьсяавиационным   властям   другой  Договаривающейся   Стороны   с   цельюопределения, что требования данного Соглашения полностью соблюдаются.    Статья 16. Предоставление статистических данных    Авиационные    власти   обеих   Договаривающихся    Сторон    должныпредоставлять  друг  другу,  по запросу, периодические  статистическиеданные  или  другую  подобную  информацию  относительно  осуществлениядвижения по договорным воздушным сообщениям.    Статья 17. Консультации    Каждая  их  Договаривающихся  Сторон  имеет  право  в  любое   времяпотребовать  консультацию  по  любой  проблеме,  связанной  с   даннымСоглашением.   Такие   консультации  должны   начинаться   в   течениешестидесяти  дней  с момента получения запроса другой ДоговаривающейсяСтороной,    если    только   что-либо   другое    не    предусмотреноДоговаривающимися Сторонами.    Статья 18. Разрешение споров    (1)  Если между Договаривающимися Сторонами возникает спорный вопросотносительно   толкования   или  применения   настоящего   Соглашения,Договаривающиеся Стороны должны в первую очередь попытаться  разрешитьспор путем переговоров.  (2)  Если Договаривающиеся Стороны не могут достичь соглашения путемпереговоров,  они  могут договориться передать  дело  на  рассмотрениелюбому  физическому  или  юридическому  лицу,  или  дело  может   бытьпредставлено,  по  просьбе  любой  из  Договаривающихся   Сторон,   нарассмотрение  в  трибунал  трех арбитров,  по  одному  арбитру  должнаназначить  каждая  из Договаривающихся Сторон, и  третий  должен  бытьназначен  двумя  уже  назначенными. Каждая из Договаривающихся  Сторондолжна  назначить арбитра в течение 60 дней с момента получения  любойиз  Договаривающихся  Сторон  от другой  Договаривающейся  Стороны  подипломатическим  каналам уведомления, в котором содержится  запрос  нарассмотрение дела в арбитраже, и третий арбитр должен быть назначен  втечение  последующих  тридцати  дней. Если  одна  из  ДоговаривающихсяСторон не назначила арбитра в течение указанного периода, то любая  изДоговаривающихся  сторон  может  запросить,  чтобы  Президент   СоветаМеждународной  организации гражданской авиации  назначил  арбитра  илиарбитров, по необходимости. Если Президент является гражданином  однойиз  Договаривающихся Сторон или по какой-либо другой причине не  можетисполнять   данные   функции,   его  заместитель   должен   произвестисоответствующие назначения. Третий арбитр должен являться  гражданиномтретьего  Государства и действовать в качестве президента арбитражногооргана.  (3)  Договаривающиеся  Стороны обязуются  исполнять  любые  решения,принятые в соответствии с положениями параграфа (2) данной Статьи.  (4)  Если  какая-либо  из  Договаривающихся Сторон  или  назначеннаяавиакомпания  (авиакомпании)  любой  из  Договаривающихся  Сторон   невыполняет решения, принятые в соответствии с положениями параграфа (2)данной Статьи, другая Договаривающаяся Сторона имеет право ограничить,приостановить  или  отменить  выполнение любых  прав  или  привилегий,предоставленных  в  рамках  настоящего  Соглашения,  за   невыполнениеобязательств  Договаривающейся Стороной или назначенной  авиакомпанией(авиакомпаниями), в зависимости от ситуации.    Статья 19. Поправки    (1)  Если одна из Договаривающихся Сторон считает необходимым внестипоправки  в  какое-либо положение данного Соглашения, такие  поправки,если согласованы между Договаривающимися Сторонами, должны вступать  всилу после подтверждения путем обмена Дипломатическими Нотами.  (2)   Поправки  к  Приложению  к  данному  Соглашению   могут   бытьсогласованы     непосредственно    между     авиационными     властямиДоговаривающихся Сторон. Они должны будут применяться временно начинаяс  момента их согласования и введены в силу после подтверждения  путемОбмена Дипломатическими Нотами.  (3)  В  случае  заключения многосторонней конвенции  или  соглашенияотносительно   воздушного  сообщения  между  обеими  ДоговаривающимисяСторонами, поправки к настоящему Соглашению должны быть внесены  такимобразом,  чтобы находиться в соответствии с положениями этой конвенцииили соглашения.    Статья 20. Прекращение действия Соглашения    (1)   Каждая   из  Договаривающихся  Сторон  может  в  любое   времяпредставить  другой Договаривающейся Стороне письменное уведомление  освоем   решении  прекратить  действие  настоящего  Соглашения.   Такоеуведомление   должно  быть  одновременно  передано   в   Международнуюорганизацию гражданской авиации.  (2)   Действие  Соглашения  должно  быть  прекращено  по   истечениидвенадцати  месяцев  с  момента  получения  уведомления,  если  толькоуведомление  не  было  отозвано  по  взаимному  согласию  до   моментаокончани вышеупомянутого периода.  (3) В том случае, если получение уведомления другой ДоговаривающейсяСтороной  не было подтверждено, оно должно считаться полученным  через14  (четырнадцать) дней после того, как это уведомление было  полученоМеждународной организацией гражданской авиации.    Статья 21.    Настоящее  Соглашение должно быть зарегистрировано  в  Международнойорганизации гражданской авиации.    Статья 22. Вступление в силу    Настоящее Соглашение должно быть одобрено каждой из ДоговаривающихсяСторон  в соответствии с законодательством страны и вступает в силу  смомента обмена Дипломатическими Нотами, подтверждающими это одобрение.  В  доказательство  вышеизложенного полномочные  представители  обеихДоговаривающихся Сторон подписали настоящее Соглашение.    Совершено  в  городе  Бангкок  2 июля 2001  года  в  двух  подлинныхэкземплярах  на  кыргызском, английском и тайском языках,  все  текстыимеют  подлинную силу. В случае возникновения разногласий в толкованииза основу должен быть принят текст на английском языке.    За Правительство За Правительство  Кыргызской Республики Королевства Таиланд                                  Приложение                           Расписание маршрутов    Расписание 1    Маршрут,   по  которому  воздушные  сообщения  будут  осуществлятьсяназначенной  авиакомпанией (авиакомпаниями) Кыргызской  Республики,  вобоих направлениях:-----------------------------------------------------------------------|    Пункты   | Промежуточные |    Пункты    |   Пункты за пределами|| отправления |     пункты    |  назначения  |  Кыргызской Республики|-----------------------------------------------------------------------    Расписание 2    Маршрут,   по  которому  воздушные  сообщения  будут  осуществлятьсяназначенной  авиакомпанией  (авиакомпаниями)  Королевства  Таиланд,  вобоих направлениях:-----------------------------------------------------------------------|    Пункты   | Промежуточные |    Пункты    |   Пункты за пределами|| отправления |     пункты    |  назначения  |   Королевства Таиланд|-----------------------------------------------------------------------  Примечания:  Пункты,  расположенные на любом из отдельных маршрутов,  по  решениюназначенных  авиакомпаний, могут быть исключены  из  любого  или  всехмаршрутов, при условии, что договорные воздушные сообщения по маршрутуначинаются   в  пункте,  находящемся  на  территории  ДоговаривающейсяСтороны, назначившей авиакомпанию (авиакомпании).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jmrisvmubfc5xyker583">
      <w:r>
        <w:rPr>
          <w:rFonts w:ascii="Arial" w:cs="Arial" w:eastAsia="Arial" w:hAnsi="Arial"/>
          <w:color w:val="132D3F"/>
          <w:sz w:val="16"/>
          <w:szCs w:val="16"/>
          <w:u w:val="single"/>
        </w:rPr>
        <w:t xml:space="preserve">dalil.kg/document/17211</w:t>
      </w:r>
    </w:hyperlink>
  </w:p>
  <w:p>
    <w:pPr>
      <w:spacing w:after="0" w:before="40"/>
      <w:jc w:val="center"/>
    </w:pPr>
    <w:hyperlink w:history="1" r:id="rId3fqcrzmzsuwmqdltuhpk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elp7pg-cft26ck9exh1r" Type="http://schemas.openxmlformats.org/officeDocument/2006/relationships/hyperlink" Target="https://dalil.kg/document/1143" TargetMode="External"/><Relationship Id="rIdof4vb1_kon1mkyrlogasc" Type="http://schemas.openxmlformats.org/officeDocument/2006/relationships/hyperlink" Target="https://dalil.kg/document/17485" TargetMode="External"/><Relationship Id="rIdihpmhvfh2u5ed4i5obdgk" Type="http://schemas.openxmlformats.org/officeDocument/2006/relationships/hyperlink" Target="https://dalil.kg/document/1748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jmrisvmubfc5xyker583" Type="http://schemas.openxmlformats.org/officeDocument/2006/relationships/hyperlink" Target="https://dalil.kg/document/17211" TargetMode="External"/><Relationship Id="rId3fqcrzmzsuwmqdltuhpk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2026-09-30T01:20:53.590Z</dcterms:created>
  <dcterms:modified xsi:type="dcterms:W3CDTF">2026-09-30T01:20:53.590Z</dcterms:modified>
</cp:coreProperties>
</file>

<file path=docProps/custom.xml><?xml version="1.0" encoding="utf-8"?>
<Properties xmlns="http://schemas.openxmlformats.org/officeDocument/2006/custom-properties" xmlns:vt="http://schemas.openxmlformats.org/officeDocument/2006/docPropsVTypes"/>
</file>