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qvabw6buibfnlzhii9zt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74    от 15 декабря 2000 года                               Приложение II                    к Докладу Специального комитета                    по разработке конвенции против                   транснациональной организованной                    преступности о работе его I-XI                     сессий от 2 ноября 2000 года                                 ПРОТОКОЛ                о предупреждении и пресечении торговли           людьми, особенно женщинами и детьми, и наказании               за нее, дополняющий Конвенцию Организации              Объединенных Наций против транснациональной                      организованной преступности                                 Преамбула    Государства-участники настоящего Протокола,  заявляя, что для принятия эффективных мер по предупреждению торговлилюдьми,  особенно  женщинами  и  детьми,  и  борьбе  с  ней  необходимвсеобъемлющий международный подход в странах происхождения, транзита иназначения,  включающий  меры, направленные  на  предупреждение  такойторговли, наказание занимающихся ею лиц и защиту жертв такой торговли,в том числе путем защиты их международно признанных прав человека,  учитывая  то  обстоятельство, что, несмотря на существование  целогоряда  международных  документов, содержащих нормы и  предусматривающихпрактические меры по борьбе с эксплуатацией людей, особенно  женщин  идетей, не имеется универсального документа, в котором затрагивались бывсе аспекты торговли людьми,  будучи  обеспокоены  тем, что в отсутствие  такого  документа  лица,которые являются уязвимыми с точки зрения торговли людьми, не будут  вдостаточной мере защищены,  ссылаясь на резолюцию 53/111 Генеральной Ассамблеи от 9 декабря 1998года,  в  которой  Ассамблея постановила учредить межправительственныйспециальный  комитет  открытого состава для  разработки  всеобъемлющеймеждународной   конвенции   против  транснациональной   организованнойпреступности   и  обсуждения  вопроса  о  разработке,   в   частности,международного документа по борьбе против торговли женщинами и детьми,  будучи  убеждены, что дополнение Конвенции Организации  ОбъединенныхНаций    против    транснациональной    организованной    преступностимеждународным  документом  по  предупреждению  и  пресечению  торговлилюдьми,  особенно  женщинами  и  детьми,  и  наказанию  за  нее  будетспособствовать предупреждению таких преступлений и борьбе с ними,  согласились о нижеследующем:                            I. Общие положения    Статья 1. Связь с Конвенцией Организации Объединенных Наций против             транснациональной организованной преступности    1.  Настоящий  Протокол дополняет Конвенцию Организации ОбъединенныхНаций   против   транснациональной  организованной  преступности.   Онтолкуется совместно с Конвенцией.  2.  Положения  Конвенции применяются mutatis mutandis  к  настоящемуПротоколу, если в нем не предусмотрено иное.  3.  Преступления, признанные таковыми в соответствии  со  статьей  5настоящего  Протокола,  рассматриваются как  преступления,  признанныетаковыми в соответствии с Конвенцией.    Статья 2. Цели    Цели настоящего Протокола заключаются в:  а)  предупреждении  торговли людьми и  борьбе  с  ней  при  уделенииособого внимания женщинам и детям;  b)  защите  и  помощи жертвам такой торговли при полном уважении  ихправ человека; и  с)   поощрении  сотрудничества  между  государствами-участниками   вдостижении этих целей.    Статья 3. Термины    Для целей настоящего Протокола:  а)  "торговля  людьми" означает осуществляемые в целях  эксплуатациивербовку,  перевозку,  передачу, укрывательство  или  получение  людейпутем  угрозы  силой  или ее применения или других  форм  принуждения,похищения,   мошенничества,   обмана,  злоупотребления   властью   илиуязвимостью положения, либо путем подкупа, в виде платежей или  выгод,для получения согласия лица, контролирующего другое лицо. Эксплуатациявключает, как минимум, эксплуатацию проституции других лиц или  другиеформы   сексуальной  эксплуатации,  принудительный  труд  или  услуги,рабство  или  обычаи, сходные с рабством, подневольное  состояние  илиизвлечение органов;  b)  согласие жертвы торговли людьми на запланированную эксплуатацию,о которой говорится в подпункте а) настоящей статьи, не принимается вовнимание,   если  было  использовано  любое  из  средств  воздействия,указанных в подпункте а);  с)  вербовка,  перевозка,  передача,  укрывательство  или  получениеребенка для целей эксплуатации считаются "торговлей людьми" даже в томслучае,  если  они  не  связаны с применением какого-либо  из  средстввоздействия, указанных в подпункте а) настоящей статьи;  d) "ребенок" означает любое лицо, не достигшее 18-летнего возраста.    Статья 4. Сфера применения    Настоящий  Протокол,  если  в  нем не указано  иное,  применяется  кпредупреждению,  расследованию и уголовному преследованию  в  связи  спреступлениями,  признанными  таковыми в  соответствии  со  статьей  5настоящего  Протокола,  если эти преступления носят  транснациональныйхарактер  и совершены при участии организованной преступной группы,  атакже к защите жертв таких преступлений.    Статья 5. Криминализация    1.  Каждое  государство-участник принимает такие  законодательные  идругие  меры,  какие  могут потребоваться,  с  тем  чтобы  признать  вкачестве  уголовно наказуемых деяния, указанные в статье 3  настоящегоПротокола, когда они совершаются умышленно.  2. Каждое государство-участник также принимает такие законодательныеи  другие  меры,  какие могут потребоваться, с тем  чтобы  признать  вкачестве уголовно наказуемых следующие деяния:  а)  при условии соблюдения основных принципов своей правовой системы-   покушение  на  совершение  какого-либо  преступления,  признанноготаковым в соответствии с пунктом 1 настоящей статьи;  b)   участие   в   качестве   сообщника  в  совершении   какого-либопреступления, признанного таковым в соответствии с пунктом 1 настоящейстатьи; и  с)  организацию  других лиц или руководство ими с  целью  совершениякакого-либо преступления, признанного таковым в соответствии с пунктом1 настоящей статьи.                     II. Защита жертв торговли людьми    Статья 6. Помощь жертвам торговли людьми и их защита    1.  В надлежащих случаях и в той мере, в какой это возможно согласноего    внутреннему   законодательству,   каждое   государство-участникобеспечивает защиту личной жизни и личности жертв торговли  людьми,  втом   числе,   среди   прочего,  путем  обеспечения  конфиденциальногохарактера производства, относящегося к такой торговле.  2.  Каждое  государство-участник обеспечивает, чтобы его  внутренняяправовая  или  административная система предусматривала меры,  которыепозволяют,  в  надлежащих  случаях,  предоставлять  жертвам   торговлилюдьми:  а)   информацию   о   соответствующем  судебном  и  административномразбирательстве;  в© не наносящую ущерба правам защиты помощь, позволяющую излагать  ирассматривать   их  мнения  и  опасения  на  соответствующих   стадияхуголовного производства в отношении лиц, совершивших преступления.  3.  Каждое государство-участник рассматривает возможность реализациимер   по   обеспечению   физической,  психологической   и   социальнойреабилитации жертв торговли людьми, в том числе, в надлежащих случаях,в   сотрудничестве   с  неправительственными  организациями,   другимисоответствующими  организациями  и  другими  элементами   гражданскогообщества, и, в частности, мер, предусматривающих предоставление:  а) надлежащего крова;  b)  консультативной  помощи и информации, особенно  в  отношении  ихюридических прав, на языке, понятном жертвам торговли людьми;  с) медицинской, психологической и материальной помощи; и  d)   возможностей   в   области   трудоустройства,   образования   ипрофессиональной подготовки.  4.  Каждое  государство-участник учитывает при применении  положенийнастоящей  статьи  возраст,  пол и особые потребности  жертв  торговлилюдьми,  в частности особые потребности детей, в том числе в отношениинадлежащего крова, образования и ухода.  5.  Каждое  государство-участник стремится  обеспечивать  физическуюбезопасность жертв торговли людьми в период нахождения таких жертв  наего территории.  6.  Каждое  государство-участник, обеспечивает, чтобы его внутренняяправовая   система   предусматривала  меры,  предоставляющие   жертвамторговли  людьми  возможность  получения  компенсации  за  причиненныйущерб.    Статья 7. Статус жертв торговли людьми в принимающих государствах    1.  В  дополнение  к  принятию  мер  в  соответствии  со  статьей  6настоящего   Протокола   каждое   государство-участник   рассматриваетвозможность  принятия  законодательных  или  других  надлежащих   мер,позволяющих жертвам торговли людьми оставаться, в надлежащих  случаях,на его территории на временной или постоянной основе.  2.  При  осуществлении положения, содержащегося в пункте 1 настоящейстатьи,   каждое   государство-участник  должным   образом   учитываетгуманитарные соображения и проявляет сострадание.    Статья 8. Репатриация жертв торговли людьми    1.   Государство-участник,  гражданином  которого  является   жертваторговли  людьми  или  в  котором такое  лицо  имело  право  постояннопроживать  в  момент  въезда  на территорию принимающего  государства-участника,  содействует возвращению этого лица  и  принимает  его  безнеобоснованных  или  неразумных задержек при  должном  учете  вопросовобеспечения безопасности такого лица.  2.  Когда  государство-участник возвращает  жертву  торговли  людьмигосударству-участнику, гражданином которого является это  лицо  или  вкотором  оно  имело  право  постоянно проживать  в  момент  въезда  натерриторию   принимающего  государства-участника,  такое   возвращениеосуществляется  при  должном учете вопросов  обеспечения  безопасностиэтого  лица, а также характера любого производства, связанного  с  темобстоятельством,  что это лицо стало жертвой торговли  людьми,  причемтакое возвращение, предпочтительно, является добровольным.  3.  По  просьбе  принимающего  государства-участника,  запрашиваемоегосударство-участник  без  необоснованных  или   неразумных   задержекпроверяет,  является  ли лицо, ставшее жертвой  торговли  людьми,  егогражданином  или  имело  ли  оно  право  постоянно  проживать  на  еготерритории  в  момент  въезда на территорию принимающего  государства-участника.  4. В целях содействия возвращению жертвы торговли людьми, которая неимеет   надлежащих   документов,   государство-участник,   гражданиномкоторого  является  это лицо или в котором оно имело  право  постояннопроживать  в  момент  въезда  на территорию принимающего  государства-участника,  соглашается выдавать, по просьбе принимающего государства-участника, такие документы на въезд/выезд или другие разрешения, какиемогут потребоваться для возвращения этого лица на его территорию.  5.   Настоящая   статья   не  наносит  ущерба   какому-либо   праву,предоставленному  жертвам  торговли людьми  в  силу  любого  положениявнутреннего законодательства принимающего государства-участника.  6.   Настоящая   статья   не  наносит  ущерба   любому   применимомудвустороннему   или  многостороннему  соглашению  или  договоренности,которые регулируют, полностью или частично, вопросы возвращения  жертвторговли людьми.             III. Предупреждение, сотрудничество и другие меры    Статья 9. Предупреждение торговли людьми    1.  Государства-участники разрабатывают и принимают  на  комплекснойоснове политику, программы и другие меры в целях:  а) предупреждения торговли людьми и борьбы с ней; и  b)  защиты  жертв  торговли  людьми, особенно  женщин  и  детей,  отревиктимизации.  2.   Государства-участники  стремятся  принимать  такие  меры,   какпроведение  исследований,  информационных  кампаний,  в  том  числе  всредствах   массовой  информации,  а  также  осуществление  социально-экономических  инициатив,  направленных  на  предупреждение   торговлилюдьми и борьбу с ней.  3.  Политика, программы и другие меры, разрабатываемые и принимаемыев  соответствии  с  настоящей статьей, в надлежащих случаях,  включаютсотрудничество    с   неправительственными   организациями,    другимисоответствующими  организациями  и  другими  элементами   гражданскогообщества.  4.  Государства-участники принимают или совершенствуют, в том  числепутем   двустороннего   или  многостороннего   сотрудничества,   меры,направленные  на смягчение воздействия таких факторов, обусловливающихуязвимость  людей,  особенно женщин и детей, с точки  зрения  торговлилюдьми,  как  нищета,  низкий  уровень развития  и  отсутствие  равныхвозможностей.  5.     Государства-участники    принимают     или     совершенствуютзаконодательные  или  другие  меры, например  в  области  образования,культуры  или в социальной области, в том числе путем двустороннего  имногостороннего   сотрудничества,  направленные   на   противодействиеспросу,  порождающему эксплуатацию людей, особенно женщин и детей,  вовсех ее формах, поскольку это ведет к торговле людьми.    Статья 10. Обмен информацией и подготовка кадров    1.   Правоохранительные,  миграционные  или  другие  соответствующиеорганы государств-участников, в надлежащих случаях, сотрудничают междусобой  путем обмена, в соответствии с их внутренним законодательством,информацией, позволяющей им определять:  а)   являются   ли   лица,  пересекающие  или  пытающиеся   пересечьмеждународную  границу  без документов на  въезд/выезд  или  с  такимидокументами,  принадлежащими  другим  лицам,  торговцами  людьми   илижертвами такой торговли;  b) виды документов на въезд/выезд, которые использовали или пыталисьиспользовать такие лица для пересечения международной границы с  цельюторговли людьми; и  с)   средства  и  методы,  применяемые  организованными  преступнымигруппами  с  целью торговли людьми, в том числе вербовку  и  перевозкужертв¬ маршруты и связи между занимающимися такой торговлей отдельнымилицами  и группами, а также связи внутри таких групп и возможные  мерыпо их выявлению.  2.  Государства-участники обеспечивают или совершенствуют подготовкусотрудников  правоохранительных, миграционных и других соответствующихорганов   по   вопросам  предупреждения  торговли  людьми.   Указаннаяподготовка  должна  сосредоточиваться на методах предупреждения  такойторговли,  уголовного преследования занимающихся ею лиц и защиты  правжертв,  включая защиту жертв от лиц, занимающихся такой  торговлей.  Входе  подготовки  следует  также принимать во  внимание  необходимостьучета  прав  человека,  проблематики детей и  гендерной  проблематики;подготовка должна способствовать сотрудничеству с неправительственнымиорганизациями,  другими  соответствующими  организациями   и   другимиэлементами гражданского общества.  3.  Государство-участник,  которое  получает  информацию,  выполняетлюбую   просьбу   предоставляющего  информацию  государства-участника,сопряженную с установлением ограничений в отношении ее использования.    Статья 11. Меры пограничного контроля    1.  Без ущерба для международных обязательств в отношении свободногопередвижения  людей  государства-участники,  насколько  это  возможно,устанавливают   такие   меры  пограничного   контроля,   какие   могутпотребоваться для предупреждения и выявления торговли людьми.  2.  Каждое государство-участник принимает законодательные или другиенадлежащие   меры   для   предупреждения,  насколько   это   возможно,использования   транспортных  средств,  эксплуатируемых  коммерческимиперевозчиками,  при  совершении преступлений,  признанных  таковыми  всоответствии со статьей 5 настоящего Протокола.  3.  В  надлежащих случаях и без ущерба для применимых  международныхконвенций   такие   меры   включают  установление   для   коммерческихперевозчиков,  в том числе любой транспортной компании  или  владельцаили  оператора любых транспортных средств, обязательства  убедиться  втом, что все пассажиры имеют документы на въезд/выезд, необходимые длявъезда в принимающее государство.  4.   Каждое  государство-участник  принимает  необходимые  меры,   всоответствии  со  своим  внутренним  законодательством,  с  тем  чтобыпредусмотреть  санкции  за нарушение обязательства,  установленного  впункте 3 настоящей статьи.  5.  Каждое  государство-участник рассматривает возможность  принятиямер,    которые   позволяют,   в   соответствии   с   его   внутреннимзаконодательством, отказывать во въезде лицам, причастным к совершениюпреступлений,   признанных   таковыми  в  соответствии   с   настоящимПротоколом, или аннулировать их визы.  6.   Без   ущерба  для  статьи  27  Конвенции  государства-участникирассматривают  возможность  укрепления сотрудничества  между  органамипограничного контроля, в том числе путем создания и поддержания прямыхканалов связи.    Статья 12. Надежность документов и контроль за ними    Каждое   государство-участник  принимает,   в   пределах   имеющихсявозможностей, такие меры, какие могут потребоваться для:  а)   обеспечения  такого  качества  выдаваемых  им   документов   навъезд/выезд или удостоверений личности, которое в максимальной степенизатрудняло   бы   их  неправомерное  использование  и   подделку   илипротивозаконное изменение, воспроизведение или выдачу; и  b)  обеспечения защищенности и надежности документов на  въезд/выездили  удостоверений личности, выданных этим государством-участником илиот  его имени, а также для предупреждения их незаконного изготовления,выдачи и использования.    Статья 13. Законность и действительность документов    Государство-участник  проводит,  по  просьбе  другого   государства-участника¬  в  соответствии со своим внутренним  законодательством,  втечение   разумного  срока  проверку  законности  и   действительностивыданных или якобы выданных от его имени документов на въезд/выезд илиудостоверений  личности, в отношении которых имеются  подозрения,  чтоони используются для торговли людьми.                       IV. Заключительные положения    Статья 14. Исключающее положение    1.  Ничто в настоящем Протоколе не затрагивает прав, обязательств  иответственности  государств  и отдельных лиц  согласно  международномуправу, включая международное гуманитарное право и международное  правов области прав человека и, в частности, когда это применимо, Конвенцию1951  года  и  Протокол  1967 года , касающиеся  статуса  беженцев,  ипринцип невыдворения, закрепленный в них.  2.   Меры,   предусмотренные  настоящим  Протоколом,   толкуются   иприменяются  таким образом, чтобы это не являлось дискриминационным  вотношении  лиц  на  том  основании, что они  стали  жертвами  торговлилюдьми. Толкование и применение этих мер осуществляются в соответствиис международно признанными принципами недискриминации.    Статья 15. Урегулирование споров    1.  Государства-участники стремятся урегулировать споры относительнотолкования или применения настоящего Протокола путем переговоров.  2.  Любой  спор  между  двумя  или  более  государствами-участникамиотносительно  толкования или применения настоящего Протокола,  которыйне  может  быть  урегулирован путем переговоров  в  течение  разумногопериода  времени,  передается по просьбе одного  из  этих  государств-участников  на  арбитражное  разбирательство.  Если  в  течение  шестимесяцев  со  дня  обращения с просьбой об арбитраже  эти  государства-участники  не  смогут договориться о его организации,  любое  из  этихгосударств-участников  может  передать  спор  в   Международный   Суд,обратившись с заявлением в соответствии со Статутом Суда.  3.  Каждое  государство-участник может при подписании,  ратификации,принятии или утверждении настоящего Протокола, или при присоединении кнему  заявить  о  том,  что оно не считает себя связанным  положениямипункта  2  настоящей статьи. Другие государства-участники  не  связаныположениями  пункта 2 настоящей статьи в отношении любого государства-участника, сделавшего такую оговорку.  4.  Любое государство-участник, сделавшее оговорку в соответствии  спунктом  3  настоящей статьи, может в любое время снять  эту  оговоркупутем   направления  уведомления  Генеральному  секретарю  ОрганизацииОбъединенных Наций.    Статья 16. Подписание, ратификация, принятие, утверждение и                             присоединение    1. Настоящий Протокол открыт для подписания всеми государствами с 12по  15  декабря  2000  года в Палермо, Италия, а затем  в  Центральныхучреждениях Организации Объединенных Наций в Нью-Йорке до  12  декабря2002 года.  2.  Настоящий  Протокол  также открыт для  подписания  региональнымиорганизациями  экономической интеграции при условии,  что  по  меньшеймере  одно  из государств-членов такой организации подписало настоящийПротокол в соответствии с пунктом 1 настоящей статьи.  3.   Настоящий   Протокол   подлежит   ратификации,   принятию   илиутверждению.  Ратификационные грамоты или  документы  о  принятии  илиутверждении  сдаются  на хранение Генеральному  секретарю  ОрганизацииОбъединенных Наций. Региональная организация экономической  интеграцииможет  сдать на хранение свою ратификационную грамоту или  документ  опринятии  или утверждении, если по меньшей мере одно из ее государств-членов поступило таким же образом. В этой ратификационной грамоте  илив  документе о принятии или утверждении такая организация  заявляет  осфере  своей компетенции в отношении вопросов, регулируемых  настоящимПротоколом.  Такая  организация также  сообщает  депозитарию  о  любомсоответствующем изменении сферы своей компетенции.  4.  Настоящий  Протокол открыт для присоединения любого  государстваили  любой  региональной  организации  экономической  интеграции,   поменьшей  мере  одно  из государств-членов которой является  Участникомнастоящего  Протокола. Документы о присоединении сдаются  на  хранениеГенеральному   секретарю   Организации   Объединенных    Наций.    Приприсоединении   региональная  организация   экономической   интеграциизаявляет  о сфере своей компетенции в отношении вопросов, регулируемыхнастоящим  Протоколом. Такая организация также сообщает депозитарию  олюбом соответствующем изменении сферы своей компетенции.    Статья 17. Вступление в силу    1.  Настоящий Протокол вступает в силу на девяностый день после датысдачи  на  хранение сороковой ратификационной грамоты или документа  опринятии, утверждении или присоединении, но он не вступает в  силу  довступления  в силу Конвенции. Для цели настоящего пункта  любая  такаяграмота  или  документ, сданные на хранение региональной  организациейэкономической интеграции, не рассматриваются в качестве дополнительныхк  грамотам  или документам, сданным на хранение государствами-членамитакой организации.  2.    Для   каждого   государства   или   региональной   организацииэкономической   интеграции,   которые  ратифицируют,   принимают   илиутверждают  настоящий Протокол, или присоединяются к нему после  сдачина  хранение сороковой ратификационной грамоты или документа  о  такомдействии,  настоящий Протокол вступает в силу на тридцатый день  последаты   сдачи   на   хранение  таким  государством   или   организациейсоответствующей грамоты или документа или в дату вступления настоящегоПротокола  в  силу  в  соответствии с пунктом  1  настоящей  статьи  взависимости от того, что наступает позднее.    Статья 18. Поправки    1.  По  истечении  пяти  лет  после  вступления  в  силу  настоящегоПротокола  государство-участник настоящего Протокола может  предложитьпоправку   и   направить   ее   Генеральному   секретарю   ОрганизацииОбъединенных Наций, который затем препровождает предлагаемую  поправкугосударствам-участникам  и Конференции Участников  Конвенции  в  целяхрассмотрения этого предложения и принятия решения по нему. Государства-участники  настоящего  Протокола, принимающие  участие  в  КонференцииУчастников, прилагают все усилия для достижения консенсуса в отношениикаждой  поправки.  Если  все  усилия  по  достижению  консенсуса  былиисчерпаны и согласия не было достигнуто, то, в качестве крайней  меры,для  принятия  поправки  требуется большинство  в  две  трети  голосовгосударств-участников   настоящего   Протокола,    присутствующих    иучаствующих в голосовании на заседании Конференции Участников.  2.  В  вопросах,  входящих  в  сферу  их  компетенции,  региональныеорганизации  экономической интеграции осуществляют свое  право  голосасогласно настоящей статье, располагая числом голосов, равным числу  ихгосударств-членов, являющихся Участниками настоящего Протокола.  Такиеорганизации  не  осуществляют свое право голоса, если их  государства-члены 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в отношении государства-участника через девяносто днейпосле  даты  сдачи  им на хранение Генеральному секретарю  ОрганизацииОбъединенных  Наций ратификационной грамоты или документа  о  принятииили 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государства-участники   продолжают   быть   связаннымиположеними     настоящего    Протокола    и     любыми     поправками,ратифицированными, принятыми или утвержденными ими ранее.    Статья 19. Денонсация    1. Государство-участник может денонсировать настоящий Протокол путемнаправления письменного уведомления Генеральному секретарю ОрганизацииОбъединенных  Наций.  Такая денонсация вступает в  силу  по  истеченииодного года после даты получения уведомления Генеральным секретарем.  2.  Региональная организация экономической интеграции перестает бытьУчастником   настоящего  Протокола,  когда  все  ее  государства-членыденонсировали настоящий Протокол.    Статья 20. Депозитарий и языки    1.   Депозитарием   настоящего  Протокола  назначается   Генеральныйсекретарь Организации Объединенных Наций.  2.  Подлинник настоящего Протокола, английский, арабский, испанский,китайский,  русский  и  французский  тексты  которого  являются  равноаутентичными,  сдается на хранение Генеральному секретарю  ОрганизацииОбъединенных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подписалинастоящий Протокол.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bvdwxequgkignegqtky">
      <w:r>
        <w:rPr>
          <w:rFonts w:ascii="Arial" w:cs="Arial" w:eastAsia="Arial" w:hAnsi="Arial"/>
          <w:color w:val="132D3F"/>
          <w:sz w:val="16"/>
          <w:szCs w:val="16"/>
          <w:u w:val="single"/>
        </w:rPr>
        <w:t xml:space="preserve">dalil.kg/document/17218</w:t>
      </w:r>
    </w:hyperlink>
  </w:p>
  <w:p>
    <w:pPr>
      <w:spacing w:after="0" w:before="40"/>
      <w:jc w:val="center"/>
    </w:pPr>
    <w:hyperlink w:history="1" r:id="rIdzl7cvzfam-bazl7hvbgr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abw6buibfnlzhii9ztl" Type="http://schemas.openxmlformats.org/officeDocument/2006/relationships/hyperlink" Target="https://dalil.kg/document/11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bvdwxequgkignegqtky" Type="http://schemas.openxmlformats.org/officeDocument/2006/relationships/hyperlink" Target="https://dalil.kg/document/17218" TargetMode="External"/><Relationship Id="rIdzl7cvzfam-bazl7hvbgr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2026-09-24T22:14:04.660Z</dcterms:created>
  <dcterms:modified xsi:type="dcterms:W3CDTF">2026-09-24T22:14:04.660Z</dcterms:modified>
</cp:coreProperties>
</file>

<file path=docProps/custom.xml><?xml version="1.0" encoding="utf-8"?>
<Properties xmlns="http://schemas.openxmlformats.org/officeDocument/2006/custom-properties" xmlns:vt="http://schemas.openxmlformats.org/officeDocument/2006/docPropsVTypes"/>
</file>