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vwexajude_ispuao3jxo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74                                 ПРОТОКОЛ          против незаконного ввоза мигрантов по суше, морю и               воздуху, дополняющий Конвенцию ООН против             транснациональной организованной преступности          (принят резолюцией 55/25 Генеральной Ассамблеи ООН                         от 15 ноября 2000 г.)                                 Преамбула    Государства - участники настоящего Протокола,  заявляя,   что   для  принятия  эффективных  мер  по  предупреждениюнезаконного  ввоза мигрантов по суше, морю и воздуху и  борьбе  с  нимнеобходим  всеобъемлющий международный подход, включая сотрудничество,обмен  информацией  и другие надлежащие меры, в том  числе  социально-экономические  меры,  на  национальном, региональном  и  международномуровнях,  ссылаясь  на  резолюцию 54/212 Генеральной Ассамблеи от  22  декабря1999 года, в которой Ассамблея настоятельно призвала государства-членыи  систему  Организации  Объединенных  Наций  укреплять  международноесотрудничество  в  области международной миграции и развития  в  целяхсодействия устранению коренных причин миграции, особенно тех,  которыесвязаны  с  нищетой, и максимального увеличения выгод от международноймиграции для тех, кого это касается, и рекомендовала в соответствующихслучаях  межрегиональным,  региональным и  субрегиональным  механизмампродолжать заниматься рассмотрением вопроса о миграции и развитии,  будучи  убеждены  в  необходимости обеспечивать  мигрантам  гуманноеобращение и полную защиту их прав,  учитывая  то обстоятельство, что, несмотря на работу, проводимую  надругих  международных форумах, не имеется универсального документа,  вкотором  затрагивались бы все аспекты незаконного  ввоза  мигрантов  идругие связанные с этим вопросы,  будучи    обеспокоены    значительным    расширением    деятельностиорганизованных  преступных  групп применительно  к  незаконному  ввозумигрантов и другой связанной с этим преступной деятельности, указаннойв    настоящем    Протоколе,   которая   причиняет   огромный    ущербсоответствующим государствам,  будучи  также  обеспокоены тем, что незаконный ввоз мигрантов  можетсоздавать  угрозу  для  жизни  или  безопасности  вовлеченных  в  негомигрантов,  ссылаясь на резолюцию 53/111 Генеральной Ассамблеи от 9 декабря 1998года,  в  которой  Ассамблея постановила учредить межправительственныйспециальный  комитет  открытого состава для  разработки  всеобъемлющеймеждународной   конвенции   против  транснациональной   организованнойпреступности   и  обсуждения  вопроса  о  разработке,   в   частности,международного  документа  по  борьбе  против  незаконного   ввоза   итранспортировки мигрантов, в том числе морем,  будучи  убеждены, что дополнение Конвенции Организации  ОбъединенныхНаций    против    транснациональной    организованной    преступностимеждународным документом против незаконного ввоза мигрантов  по  суше,морю  и воздуху будет способствовать предупреждению таких преступленийи борьбе с ними,  согласились о нижеследующем:                            I. Общие положения    Статья 1. Связь с Конвенцией Организации Объединенных Наций против             транснациональной организованной преступности    1.  Настоящий  Протокол дополняет Конвенцию Организации ОбъединенныхНаций   против   транснациональной  организованной  преступности.   Онтолкуется совместно с Конвенцией.  2.  Положения  Конвенции применяются mutatis mutandis  к  настоящемуПротоколу, если в нем не предусмотрено иное.  3.  Преступления, признанные таковыми в соответствии  со  статьей  6настоящего  Протокола,  рассматриваются как  преступления,  признанныетаковыми в соответствии с Конвенцией.    Статья 2. Цель    Цель  настоящего Протокола заключается в предупреждении  незаконноговвоза  мигрантов  и  борьбе с ним, а также в поощрении  сотрудничествамежду   Государствами-участниками  в   достижении   этих   целей   приобеспечении защиты прав незаконно ввезенных мигрантов.    Статья 3. Термины    Для целей настоящего Протокола:  a)   "незаконный  ввоз  мигрантов"  означает  обеспечение,  с  цельюполучения,  прямо  или  косвенно,  какой-либо  финансовой   или   инойматериальной  выгоды,  незаконного въезда  в  какое-либо  Государство-участник  любого  лица,  которое не является его  гражданином  или  непроживает постоянно на его территории;  b)  "незаконный  въезд" означает пересечение границ  без  соблюдениянеобходимых требований для законного въезда в принимающее государство;  c)  "поддельный документ на въезд/выезд или удостоверение  личности"означает  любой  документ  на въезд/выезд или удостоверение  личности,которые:  i) были подделаны или изменены каким-либо материальным образом любымлицом   или  учреждением,  кроме  тех,  которые  в  законном   порядкеуполномочены  изготавливать или выдавать документ на  въезд/выезд  илиудостоверение личности от имени государства; или  ii)   были  ненадлежащим  образом  выданы  или  получены  с  помощьюпредставления  неверных данных, коррупции или принуждения  или  каким-либо иным незаконным образом; или  iii) используются лицом, иным, чем законный владелец;  d)  "судно"  означает плавучие средства любого  типа,  включая  суданеводоизмещающего типа и гидросамолеты, которые используются или могутбыть  использованы  в качестве средства транспортировки  по  воде,  заисключением военных кораблей, вспомогательных военно-морских судов илидругих  судов,  принадлежащих государству  или  эксплуатируемых  им  ииспользуемых,  в  соответствующий момент,  только  на  государственнойнекоммерческой службе.    Статья 4. Сфера применения    Настоящий  Протокол,  если  в  нем не указано  иное,  применяется  кпредупреждению,  расследованию и уголовному преследованию  в  связи  спреступлениями,  признанными  таковыми в  соответствии  со  статьей  6настоящего  Протокола,  если эти преступления носят  транснациональныйхарактер  и совершены при участии организованной преступной группы,  атакже к защите прав лиц, которые стали объектом таких преступлений.    Статья 5. Уголовное преследование мигрантов    Настоящий  Протокол  не  применяется  для  уголовного  преследованиямигрантов  в  силу только того обстоятельства, что они стали  объектомдеяний, указанных в статье 6 настоящего Протокола.    Статья 6. Криминализация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следующие деяния, когда они  совершаютсяумышленно и с целью получить, прямо или косвенно, финансовую или  инуюматериальную выгоду:  a) незаконный ввоз мигрантов;  b)  когда  они совершаются в целях создания условий для  незаконноговвоза мигрантов:  i)   изготовление   поддельного   документа   на   въезд/выезд   илиудостоверения личности;  ii)  приобретение или предоставление такого документа  или  владениеим;  c)  предоставление какому-либо лицу, которое не является гражданиномсоответствующего  государства  или  не  проживает  постоянно  на   еготерритории,  возможности находиться в этом государстве без  соблюдениянеобходимых   требований  для  законного  пребывания   в   нем   путемиспользования способов, упомянутых в подпункте (b) этого  пункта,  илилюбых других незаконных средств.  2. Каждое Государство-участник также принимает такие законодательныеи  другие  меры,  какие могут потребоваться, с тем  чтобы  признать  вкачестве уголовно наказуемых следующие деяния:  a)  при условии соблюдения основных принципов своей правовой системы-   покушение  на  совершение  какого-либо  преступления,  признанноготаковым в соответствии с пунктом 1 настоящей статьи;  b)   участие   в   качестве   сообщника  в  совершении   какого-либопреступления,  признанного  таковым в  соответствии  с  пунктом  1(a),(b)(i)  или  (c) настоящей статьи, и, при условии соблюдения  основныхпринципов  своей  правовой системы - участие в  качестве  сообщника  всовершении   какого-либо   преступления,   признанного    таковым    всоответствии с пунктом 1(b)(ii) настоящей статьи;  c)  организацию  других лиц или руководство ими с  целью  совершениякакого-либо преступления, признанного таковым в соответствии с пунктом1 настоящей статьи.  3.  Каждое  Государство-участник принимает такие  законодательные  идругие  меры,  какие  могут потребоваться,  с  тем  чтобы  признать  вкачестве обстоятельств, отягчающих преступления, признанные таковыми всоответствии  с пунктом 1(a), (b)(i)4 и (c) настоящей статьи,  и,  приусловии   соблюдения  основных  принципов  своей   правовой   системы,преступления, признанные таковыми в соответствии с пунктом 2(b) и  (c)настоящей статьи, обстоятельства:  a)   которые  ставят  или  могут  поставить  под  угрозу  жизнь  илибезопасность соответствующих мигрантов; или  b)   которые  связаны  с  бесчеловечным  или  унижающим  достоинствообращением с такими мигрантами, в том числе в целях эксплуатации.  4. Ничто в настоящем Протоколе не препятствует Государству-участникупринимать меры в отношении какого-либо лица, деяние которого  являетсяуголовно наказуемым согласно его внутреннему законодательству.                   II. Незаконный ввоз мигрантов по морю    Статья 7. Сотрудничество    Государства-участники сотрудничают в максимально возможной степени вцелях предупреждения и пресечения незаконного ввоза мигрантов по  морюв соответствии с международным морским правом.    Статья 8. Меры противодействия незаконному ввозу мигрантов по морю    1. Государство-участник, имеющее разумные основания подозревать, чтосудно,  которое  либо  несет его флаг или  заявляет  о  том,  что  онозарегистрировано  в  этом государстве, либо не  имеет  национальности,либо,  хотя  и несет иностранный флаг или отказывается показать  флаг,имеет  в  действительности национальность этого Государства-участника,участвует в незаконном ввозе мигрантов по морю, может запросить помощьдругих Государств-участников в пресечении использования данного  суднас  этой  целью.  Государства-участники,  к  которым  обращен  подобныйзапрос,  предоставляют такую помощь, в той мере, в какой это возможно,в пределах имеющихся средств.  2. Государство-участник, имеющее разумные основания подозревать, чтосудно,   осуществляющее   свободу   судоходства   в   соответствии   смеждународным правом и несущее флаг другого Государства-участника  илиимеющее  знаки  его  регистрации  в  таком  государстве,  участвует  внезаконном   ввозе  мигрантов  по  морю,  может  уведомить   об   этомгосударство  флага, запросить подтверждение регистрации  и,  в  случаеподтверждения, просить разрешения государства флага принять надлежащиемеры  в  отношении  этого  судна. Государство  флага  может  разрешитьзапрашивающему государству, в частности:  a) высадиться на это судно;  b) произвести досмотр этого судна; и  c)  в  случае  обнаружения  доказательств  участия  этого  судна   внезаконном  ввозе  мигрантов  по  морю,  принять  надлежащие  меры   вотношении  этого  судна,  а  также лиц и груза  на  борту  в  порядке,разрешенном государством флага.  3.  Государство-участник, осуществившее любую меру в соответствии  спунктом    2    настоящей    статьи,    незамедлительно    информируетзаинтересованное государство флага о результатах.  4.  Государство-участник незамедлительно дает ответ на полученный отдругого  Государства-участника запрос для определения того,  имеет  лисудно, заявляющее о его регистрации в этом государстве или несущее егофлаг, право на это, а также ответ на запрос о разрешении, сделанный  всоответствии с пунктом 2 настоящей статьи.  5.  Государство флага может, согласно статье 7 настоящего Протокола,сопроводить свое разрешение условиями, которые должны быть согласованымежду  ним  и  запрашивающим  государством,  в  том  числе  условиями,касающимися  ответственности  и  масштабов  эффективных  мер,  которыедолжны  быть приняты. Государство-участник не принимает дополнительныхмер  без  прямого  разрешения государства флага  за  исключением  тех,которые  необходимы для устранения непосредственной угрозы  для  жизнилюдей  или  которые  вытекают  из  соответствующих  двусторонних   илимногосторонних соглашений.  6.   Каждое  Государство-участник  назначает  орган  или,  в  случаенеобходимости,  органы, которые должны получать запросы  о  помощи,  оподтверждении регистрации или права судна нести его флаг,  а  также  оразрешении  принять  надлежащие меры  и  отвечать  на  такие  запросы.Уведомление   о  таком  назначении  направляется  через   Генеральногосекретаря всем другим Государствам-участникам в течение одного  месяцас момента назначения.  7. Государство-участник, имеющее разумные основания подозревать, чтосудно  участвует  в  незаконном ввозе мигрантов по  морю  и  не  имеетнациональности  или может быть приравнено к судну без  национальности,может  произвести  высадку  на судно и его  досмотр.  Если  обнаруженыдоказательства,  подтверждающие  это  подозрение,  такое  Государство-участник принимает надлежащие меры согласно соответствующим положениямвнутреннего и международного права.    Статья 9. Защитительные положения    1. Когда Государство-участник принимает меры в отношении какого-либосудна в соответствии со статьей 8 настоящего Протокола, оно:  a)  обеспечивает  безопасность лиц на борту и гуманное  обращение  сними;  b)  должным  образом учитывает необходимость не ставить  под  угрозубезопасность судна или его груза;  c)  должным  образом  учитывает  необходимость  не  наносить  ущербакоммерческим  или юридическим интересам государства флага  или  любогодругого заинтересованного государства;  d)  обеспечивает,  в  пределах имеющихся возможностей,  чтобы  любаямера,  принятая в отношении судна, отвечала соображениям экологическойбезопасности.  2. Если мотивы, с учетом которых были приняты меры согласно статье 8настоящего  Протокола, оказываются необоснованными, то судно  получаеткомпенсацию за любые причиненные убытки или ущерб при условии, что этосудно не совершило какого-либо деяния, оправдывающего принятые меры.  Любая  мера, принятая или осуществленная в соответствии с  настоящейглавой,  должным образом отражает необходимость не препятствовать  илине наносить ущерба:  a)  правам  и  обязательствам и осуществлению юрисдикции  прибрежныхгосударств в соответствии с международным морским правом; или  b)  правомочиям  государства  флага на  осуществление  юрисдикции  иконтроля  по  административным,  техническим  и  социальным  вопросам,связанным с судном.  4.  Любая  мера,  принимаемая  на море в  соответствии  с  настоящейглавой,   осуществляется  только  военными  кораблями   или   военнымилетательными  аппаратами,  либо  другими  кораблями  или  летательнымиаппаратами,  которые имеют четкие внешние знаки, позволяющие  опознатьих как состоящие на государственной службе, и которые уполномочены дляэтой цели.             III. Предупреждение, сотрудничество и другие меры    Статья 10. Информация    1.  Без  ущерба  для статей 27 и 28 Конвенции Государства-участники,прежде всего те Государства-участники, которые имеют общие границы илинаходятся  на  маршрутах,  по которым осуществляется  незаконный  ввозмигрантов,  для  достижения целей настоящего  Протокола  обмениваются,согласно   их   внутренним   правовым  и  административным   системам,соответствующей информацией по таким вопросам, как:  a) пункты отправления и назначения, а также маршруты, перевозчики  итранспортные  средства, которые, как это известно  или  подозревается,используются какой-либо организованной преступной группы,  участвующейв совершении деяний, указанных в статье 6 настоящего Протокола;  b)  данные  об  организациях или организованных преступных  группах,которые,  как  это известно или подозревается, участвуют в  совершениидеяний,  указанных в статье 6 настоящего Протокола, и методы,  которыеони используют;  c)  отличительные признаки подлинности и надлежащая форма документовна  въезд/выезд,  выдаваемых  Государством-участником,  и  сведения  опохищенных   бланках  документов  на  въезд/выезд  или   удостоверенийличности или их последующем неправомерном использовании;  d)   средства   и   методы   сокрытия   и   транспортировки   людей,противозаконное   изменение,  воспроизведение  или  приобретение   илинеправомерное    использование   документов   на    въезд/выезд    илиудостоверений личности, применяемые при совершении деяний, указанных встатье 6 настоящего Протокола, и способы их выявления;  e)  законодательный опыт, а также практика и меры,  направленные  напредупреждение  деяний, указанных в статье 6 настоящего  Протокола,  иборьбу с ними; и  f)   научно-техническая   информация,  полезная   для   деятельностиправоохранительных  органов  в  целях расширения  их  возможностей  попредупреждению, выявлению и расследованию деяний, указанных в статье 6настоящего Протокола, и уголовному преследованию причастных к ним лиц.  2.  Государство-участник,  которое  получает  информацию,  выполняетлюбую   просьбу   предоставляющего  информацию  Государства-участника,сопряженную с установлением ограничений в отношении ее использования.    Статья 11. Меры пограничного контроля    1.  Без ущерба для международных обязательств в отношении свободногопередвижения  людей  Государства-участники,  насколько  это  возможно,устанавливают   такие   меры  пограничного   контроля,   какие   могутпотребоваться   для  предупреждения  и  выявления  незаконного   ввозамигрантов.  2.  Каждое Государство-участник принимает законодательные или другиенадлежащие   меры   для   предупреждения,  насколько   это   возможно,использования   транспортных  средств,  эксплуатируемых  коммерческимиперевозчиками,  при  совершении преступления,  признанного  таковым  всоответствии с пунктом 1(a) статьи 6 настоящего Протокола.  3.  В  надлежащих случаях и без ущерба для применимых  международныхконвенций   такие   меры   включают  установление   для   коммерческихперевозчиков,  в том числе любой транспортной компании или  владельца,или  оператора любых транспортных средств, обязательства  убедиться  втом, что все пассажиры имеют документы на въезд/выезд, необходимые длявъезда в принимающее государство.  4.   Каждое  Государство-участник  принимает  необходимые  меры,   всоответствии  со  своим  внутренним  законодательством,  с  тем  чтобыпредусмотреть  санкции  за нарушение обязательства,  установленного  впункте 3 настоящей статьи.  5.  Каждое  Государство-участник рассматривает возможность  принятиямер,    которые   позволяют,   в   соответствии   с   его   внутреннимзаконодательством, отказывать во въезде лицам, причастным к совершениюпреступлений,   признанных   таковыми  в  соответствии   с   настоящимПротоколом, или аннулировать их визы.  6.   Без   ущерба  для  статьи  27  Конвенции  Государства-участникирассматривают  возможность  укрепления сотрудничества  между  органамипограничного контроля, в том числе путем создания и поддержания прямыхканалов связи.    Статья 12. Надежность документов и контроль за ними    Каждое   Государство-участник  принимает,   в   пределах   имеющихсявозможностей, такие меры, какие могут потребоваться для:  a)   обеспечения  такого  качества  выдаваемых  им   документов   навъезд/выезд или удостоверений личности, которое в максимальной степенизатрудняло   бы   их  неправомерное  использование  и   подделку   илипротивозаконное изменение, воспроизведение или выдачу; и  b)  обеспечения защищенности и надежности документов на  въезд/выездили  удостоверений личности, выданных этим Государством-участником илиот  его имени, а также для предупреждения их незаконного изготовления,выдачи и использования.    Статья 13. Законность и действительность документов    Государство-участник   проводит  по  просьбе  другого   Государства-участника,  в  соответствии со своим внутренним  законодательством,  втечение   разумного  срока  проверку  законности  и   действительностивыданных или якобы выданных от его имени документов на въезд/выезд илиудостоверений  личности, в отношении которых имеются  подозрения,  чтоони  используются  с  целью совершения деяний, указанных  в  статье  6настоящего Протокола.    Статья 14. Подготовка кадров и техническое сотрудничество    1.    Государства-участники    обеспечивают    или    совершенствуютспециализированную  подготовку  сотрудников  миграционных   и   другихсоответствующих органов по вопросам предупреждения деяний, указанных встатье  6  настоящего Протокола, и гуманного обращения  с  мигрантами,которые стали объектом таких деяний, при обеспечении уважения их прав,установленных в настоящем Протоколе.  2.   Государства-участники  сотрудничают   друг   с   другом   и   скомпетентными   международными   организациями,   неправительственнымиорганизациями,  другими  соответствующими  организациями   и   другимиэлементами  гражданского общества, в надлежащих случаях, в обеспечениина  своей территории должной подготовки кадров в целях предупреждения,пресечения  и  искоренения деяний, указанных  в  статье  6  настоящегоПротокола, а также защиты прав мигрантов, которые стали объектом такихдеяний. Указанная подготовка включает:  a) повышение надежности и качества документов на въезд/выезд;  b)  обнаружение и выявление поддельных документов на въезд/выезд илиудостоверений личности;  c)  сбор  оперативной  информации  о  преступлениях,  касающейся,  вчастности, выявления организованных преступных групп, которые, как этоизвестно или подозревается, участвуют в совершении деяний, указанных встатье    6   настоящего   Протокола,   методов,   используемых    длятранспортировки    незаконно   ввозимых   мигрантов,    неправомерногоиспользования документов на въезд/выезд или удостоверений  личности  сцелью совершения деяний, указанных в статье 6 настоящего Протокола,  испособов сокрытия, используемых при незаконном ввозе мигрантов;  d)  совершенствование процедур обнаружения незаконно ввозимых лиц  вустановленных и неустановленных пунктах въезда и выезда; и  e) гуманное обращение с мигрантами и защита их прав, установленных внастоящем Протоколе.  3.   Государства-участники,  которые  располагают   соответствующимиспециалистами   и  опытом,  рассматривают  возможность  предоставлениятехнической  помощи  государствам,  которые  часто  являются  странамипроисхождения или транзита для лиц, ставших объектом деяний, указанныхв  статье 6 настоящего Протокола. Государства-участники прилагают  всеусилия для предоставления необходимых ресурсов, таких как транспортныесредства, компьютерные системы и устройства для считывания документов,для целей борьбы с деяниями, указанными в статье 6.    Статья 15. Другие меры по предупреждению    1.   Каждое   Государство-участник  принимает  меры  по  обеспечениюсоздания  или  совершенствования информационных программ, направленныхна  углубление  понимания обществом того обстоятельства,  что  деяния,указанные   в  статье  6  настоящего  Протокола,  представляют   собойпреступную  деятельность,  которую часто  осуществляют  организованныепреступные группы в корыстных целях и которая создает серьезную угрозудля соответствующих мигрантов.  2.  В  соответствии  со  статьей 31 Конвенции  Государства-участникисотрудничают  в области общественной информации с целью предупреждениятого, чтобы потенциальные мигранты становились жертвами организованныхпреступных групп.  3.  Каждое  Государство-участник содействует разработке  программ  исотрудничеству  в  области  развития на национальном,  региональном  имеждународном уровнях или, в надлежащих случаях, совершенствует  такиепрограммы    и    сотрудничество,   учитывая   социально-экономическиереальности  миграции и уделяя особое внимание районам,  находящимся  внеблагоприятном экономическом и социальном положении, с целью борьбы скоренными   социально-экономическими   причинами   незаконного   ввозамигрантов, такими как нищета и низкий уровень развития.    Статья 16. Меры защиты и помощи    1.   При  осуществлении  настоящего  Протокола  каждое  Государство-участник  принимает,  в  соответствии  со  своими  обязательствами  помеждународному  праву,  все надлежащие меры, в  том  числе,  если  этонеобходимо,  в области законодательства, для соблюдения и защиты  правлиц,  которые  стали объектом деяний, указанных в статье 6  настоящегоПротокола,   как   эти   права   предусмотрены   применимыми   нормамимеждународного  права,  в  частности  права  на  жизнь  и   права   неподвергаться  пыткам или другим жестоким, бесчеловечным или  унижающимдостоинство видам обращения или наказания.  2.   Каждое  Государство-участник  принимает  надлежащие   меры   попредоставлению  мигрантам соответствующей защиты от насилия,  которомуони  могут  подвергнуться со стороны отдельных лиц или  групп  по  тойпричине,  что  они  стали  объектом  деяний,  указанных  в  статье   6настоящего Протокола.  3.   Каждое  Государство-участник  предоставляет  надлежащую  помощьмигрантам, жизнь или безопасность которых поставлены под угрозу по тойпричине,  что  они  стали  объектом  деяний,  указанных  в  статье   6настоящего Протокола.  4.  При  применении положений настоящей статьи Государства-участникипринимают во внимание особые потребности женщин и детей.  5.  В  случае  задержания какого-либо лица, которое  стало  объектомдеяний, указанных в статье 6 настоящего Протокола, каждое Государство-участник   выполняет  свои  обязательства  по  Венской   конвенции   оконсульских  сношениях, когда это применимо, в том числе обязательствонезамедлительно  информировать  это  лицо  о  положениях,   касающихсяуведомлений, направляемых консульским должностным лицам, и сношений  стакими должностными лицами.    Статья 17. Соглашения и договоренности    Государства-участники    рассматривают    возможность     заключениядвусторонних    или    региональных   соглашений    или    оперативныхдоговоренностей или взаимопониманий, направленных на:  a)  принятие наиболее надлежащих и эффективных мер по предупреждениюдеяний,  указанных в статье 6 настоящего Протокола, и борьбе  с  ними;или  b)  развитие применения положений настоящего Протокола в  отношенияхмежду ними.    Статья 18. Возвращение незаконно ввезенных мигрантов    1. Каждое Государство-участник соглашается содействовать возвращениюи  принимать без необоснованных или неразумных задержек лицо,  котороестало  объектом деяний, указанных в статье 6 настоящего  Протокола,  икоторое  является  его гражданином или которое имеет  право  постояннопроживать на его территории в момент возвращения.  2.  Каждое  Государство-участник рассматривает,  в  соответствии  сосвоим внутренним законодательством, возможность содействия возвращениюи  принятия лица, которое стало объектом деяний, указанных в статье  6настоящего Протокола, и которое имело право постоянно проживать на еготерритории в момент въезда в принимающее государство.  3.  По  просьбе  принимающего  Государства-участника,  запрашиваемоеГосударство-участник  без  необоснованных  или   неразумных   задержекпроверяет, является ли лицо, которое стало объектом деяний,  указанныхв  статье  6  настоящего Протокола, его гражданином или имеет  ли  оноправо постоянно проживать на его территории.  4.  В  целях  содействия  возвращению лица, которое  стало  объектомдеяний,  указанных  в  статье  6  настоящего  Протокола,  и  не  имеетнадлежащих  документов,  Государство-участник,  гражданином   которогоявляется такое лицо или на территории которого такое лицо имеет  правопостоянно  проживать,  соглашается выдавать, по  просьбе  принимающегоГосударства-участника,  такие  документы  на  въезд/выезд  или  другиеразрешения,  какие могут потребоваться для возвращения этого  лица  наего территорию.  5.  Каждое  Государство-участник, имеющее  отношение  к  возвращениюкакого-либо лица, которое стало объектом деяний, указанных в статье  6настоящего  Протокола, принимает все надлежащие меры для осуществлениятакого  возвращения упорядоченным образом и при должном учете вопросовобеспечения безопасности и уважения достоинства этого лица.  6.   Государства-участники  могут  сотрудничать  с  соответствующимимеждународными  организациями  по  вопросам  осуществления   настоящейстатьи.  7.   Настоящая   статья   не  наносит  ущерба   какому-либо   праву,предоставленному  лицам, которые стали объектом  деяний,  указанных  встатье  6  настоящего  Протокола, в силу любого положения  внутреннегозаконодательства принимающего Государства-участника.  8.  Настоящая статья не затрагивает обязательств, взятых  по  любомудругому    применимому   договору,   будь   то    двустороннему    илимногостороннему,   или   любому   другому   применимому   оперативномусоглашению  или  договоренности,  которые  регулируют,  полностью  иличастично,  вопросы  возвращения лиц, которые  стали  объектом  деяний,указанных в статье 6 настоящего Протокола.                       IV. Заключительные положения    Статья 19. Исключающее положение    1.   Ничто  в  настоящем  Протоколе  не  затрагивает  других   прав,обязательств  и  ответственности государств и отдельных  лиц  согласномеждународному  праву,  включая  международное  гуманитарное  право  имеждународное право в области прав человека и, в частности, когда  этоприменимо,  Конвенцию  1951  года  и Протокол  1967  года,  касающиесястатуса беженцев, и принцип невыдворения, закрепленный в них.  2.   Меры,   предусмотренные  настоящим  Протоколом,   толкуются   иприменяются  таким образом, чтобы это не являлось дискриминационным  вотношении  лиц  на  том  основании, что  они  стали  объектом  деяний,указанных  в  статье 6 настоящего Протокола. Толкование  и  применениеэтих  мер  осуществляются  в  соответствии с  международно-признаннымипринципами недискриминации.    Статья 20. Урегулирование споров    1.  Государства-участники стремятся урегулировать споры относительнотолкования или применения настоящего Протокола путем переговоров.  2.  Любой  спор  между  двумя  или  более  Государствами-участникамиотносительно  толкования или применения настоящего Протокола,  которыйне  может  быть  урегулирован путем переговоров  в  течение  разумногопериод  времени,  передается  по просьбе одного  их  этих  Государств-участников  на  арбитражное  разбирательство.  Если  в  течение  шестимесяцев  со  дня  обращения с просьбой об арбитраже  эти  Государства-участники  не  смогут договориться о его организации,  любое  из  этихГосударств-участников  может  передать  спор  в   Международный   Суд,обратившись с заявлением в соответствии со Статутом Суда.  3.  Каждое  Государство-участник может при подписании,  ратификации.принятии или утверждении настоящего Протокола, или при присоединении кнему  заявить  о  том,  что оно не считает себя связанным  положениямипункта  2  настоящей статьи. Другие Государства-участники  не  связаныположениями  пункта 2 настоящей статьи в отношении любого Государства-участника, сделавшего такую оговорку.  4.  Любое Государство-участник, сделавшее оговорку в соответствии  спунктом  3  настоящей статьи, может в любое время снять  эту  оговоркупутем   направления  уведомления  Генеральному  секретарю  ОрганизацииОбъединенных Наций.    Статья 21. Подписание, ратификация, принятие, утверждение и                             присоединение    1. Настоящий Протокол открыт для подписания всеми государствами с 12по  15  декабря  2000  года в Палермо, Италия, а затем  в  Центральныхучреждениях Организации Объединенных Наций в Нью-Йорке до  12  декабря2002 года.  2.  Настоящий  Протокол  также открыт для  подписания  региональнымиорганизациями  экономической интеграции при условии,  что  по  меньшеймере одно из государств - членов такой организации подписало настоящийПротокол в соответствии с пунктом 1 настоящей статьи.  3.   Настоящий   Протокол   подлежит   ратификации,   принятию   илиутверждению.  Ратификационные грамоты или  документы  о  принятии  илиутверждении  сдаются  на хранение Генеральному  секретарю  ОрганизацииОбъединенных Наций. Региональная организация экономической  интеграцииможет  сдать на хранение свою ратификационную грамоту или  документ  опринятии  или утверждении, если по меньшей мере одно из ее государств-членов поступило таким же образом. В этой ратификационной грамоте  илив  документе о принятии или утверждении такая организация  заявляет  осфере  своей компетенции в отношении вопросов, регулируемых  настоящимПротоколом.  Такая  организация также  сообщает  депозитарию  о  любомсоответствующем изменении сферы своей компетенции.  4.  Настоящий  Протокол открыт для присоединения любого  государстваили  любой  региональной  организации  экономической  интеграции,   поменьшей  мере  одно  из государств-членов которой является  Участникомнастоящего  Протокола. Документы о присоединении сдаются  на  хранениеГенеральному   секретарю   Организации   Объединенных    Наций.    Приприсоединении   региональная  организация   экономической   интеграциизаявляет  о сфере своей компетенции в отношении вопросов, регулируемыхнастоящим  Протоколом. Такая организация также сообщает депозитарию  олюбом соответствующем изменении сферы своей компетенции.    Статья 22. Вступление в силу    1.  Настоящий Протокол вступает в силу на девяностый день после датысдачи  на  хранение сороковой ратификационной грамоты или документа  опринятии, утверждении или присоединении, но он не вступает в  силу  довступления  в силу Конвенции. Для цели настоящего пункта  любая  такаяграмота  или  документ, сданные на хранение региональной  организациейэкономической интеграции, не рассматриваются в качестве дополнительныхк грамотам или документам, сданным на хранение государствами - членамитакой организации.  2.    Для   каждого   государства   или   региональной   организацииэкономической   интеграции,   которые  ратифицируют,   принимают   илиутверждают  настоящий Протокол, или присоединяются к нему после  сдачина  хранение сороковой ратификационной грамоты или документа  о  такомдействии,  настоящий Протокол вступает в силу на тридцатый день  послесдачи  на хранение таким государством или организацией соответствующейграмоты  или  документа или в дату вступления настоящего  Протокола  всилу  в  соответствии с пунктом 1 настоящей статьи  в  зависимости  оттого, что наступает позднее.    Статья 23. Поправки    1.  По  истечении  пяти  лет  после  вступления  в  силу  настоящегоПротокола Государство - участник настоящего Протокола может предложитьпоправку   и   направить   ее   Генеральному   секретарю   ОрганизацииОбъединенных Наций, который затем препровождает предлагаемую  поправкуГосударствам-участникам  и Конференции Участников  Конвенции  в  целяхрассмотрения этого предложения и принятия решения по нему. Государства-  участники  настоящего Протокола, принимающие участие в  КонференцииУчастников, прилагают все усилия для достижения консенсуса в отношениикаждой  поправки.  Если  все  усилия  по  достижению  консенсуса  былиисчерпаны и согласия не было достигнуто, то, в качестве крайней  мере,для  принятия  поправки  требуется большинство  в  две  трети  голосовГосударств   -  участников  настоящего  Протокола,  присутствующих   иучаствующих в голосовании на заседании Конференции Участников.  2.  В  вопросах,  входящих  в  сферу  их  компетенции,  региональныеорганизации  экономической интеграции осуществляют свое  право  голосасогласно настоящей статье, располагая числом голосов, равным числу  ихгосударств-членов, являющихся Участниками настоящего Протокола.  Такиеорганизации  не  осуществляют свое право голоса, если их  государства-члены 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с отношении Государства-участника через девяносто днейпосле  даты  сдачи  им на хранение Генеральному секретарю  ОрганизацииОбъединенных  Наций ратификационной грамоты или документа  о  принятииили 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Государства-участники   продолжают   быть   связаннымиположениями     настоящего    Протокола    и    любыми     поправками,ратифицированными, принятыми или утвержденными ими ранее.    Статья 24. Денонсация    1. Государство-участник может денонсировать настоящий Протокол путемнаправления письменного уведомления Генеральному секретарю ОрганизацииОбъединенных  Наций.  Такая денонсация вступает в  силу  по  истеченииодного года после даты получения уведомления Генеральным секретарем.  2.  Региональная организация экономической интеграции перестает бытьУчастником   настоящего  Протокола,  когда  все  ее  государства-членыденонсировали настоящий Протокол.    Статья 25. Депозитарий и языки    1.   Депозитарием   настоящего  Протокола  назначается   Генеральныйсекретарь Организации Объединенных Наций.  2.  Подлинник настоящего Протокола, английский, арабский, испанский,китайский,  русский  и  французский  тексты  которого  являются  равноаутентичными,  сдается на хранение Генеральному секретарю  ОрганизацииОбъединенных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подписалинастоящий Протокол.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9vdiybxs80scv7v29kh">
      <w:r>
        <w:rPr>
          <w:rFonts w:ascii="Arial" w:cs="Arial" w:eastAsia="Arial" w:hAnsi="Arial"/>
          <w:color w:val="132D3F"/>
          <w:sz w:val="16"/>
          <w:szCs w:val="16"/>
          <w:u w:val="single"/>
        </w:rPr>
        <w:t xml:space="preserve">dalil.kg/document/17219</w:t>
      </w:r>
    </w:hyperlink>
  </w:p>
  <w:p>
    <w:pPr>
      <w:spacing w:after="0" w:before="40"/>
      <w:jc w:val="center"/>
    </w:pPr>
    <w:hyperlink w:history="1" r:id="rIdqlvixkensdgizkjkyn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exajude_ispuao3jxo9" Type="http://schemas.openxmlformats.org/officeDocument/2006/relationships/hyperlink" Target="https://dalil.kg/document/11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9vdiybxs80scv7v29kh" Type="http://schemas.openxmlformats.org/officeDocument/2006/relationships/hyperlink" Target="https://dalil.kg/document/17219" TargetMode="External"/><Relationship Id="rIdqlvixkensdgizkjkyn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2026-09-25T02:28:34.731Z</dcterms:created>
  <dcterms:modified xsi:type="dcterms:W3CDTF">2026-09-25T02:28:34.731Z</dcterms:modified>
</cp:coreProperties>
</file>

<file path=docProps/custom.xml><?xml version="1.0" encoding="utf-8"?>
<Properties xmlns="http://schemas.openxmlformats.org/officeDocument/2006/custom-properties" xmlns:vt="http://schemas.openxmlformats.org/officeDocument/2006/docPropsVTypes"/>
</file>